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B05287"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w:t>
      </w:r>
      <w:r w:rsidR="00884C7B">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2D62EF">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840DF0" w:rsidRPr="00C30340">
        <w:rPr>
          <w:rFonts w:ascii="Arial" w:eastAsia="MS Mincho" w:hAnsi="Arial"/>
          <w:b/>
          <w:sz w:val="22"/>
          <w:lang w:val="x-none"/>
        </w:rPr>
        <w:t>1</w:t>
      </w:r>
      <w:r w:rsidR="00840DF0">
        <w:rPr>
          <w:rFonts w:ascii="Arial" w:eastAsiaTheme="minorEastAsia" w:hAnsi="Arial" w:hint="eastAsia"/>
          <w:b/>
          <w:sz w:val="22"/>
          <w:lang w:val="x-none" w:eastAsia="zh-CN"/>
        </w:rPr>
        <w:t>3</w:t>
      </w:r>
      <w:r w:rsidR="00B05287">
        <w:rPr>
          <w:rFonts w:ascii="Arial" w:eastAsiaTheme="minorEastAsia" w:hAnsi="Arial" w:hint="eastAsia"/>
          <w:b/>
          <w:sz w:val="22"/>
          <w:lang w:val="x-none" w:eastAsia="zh-CN"/>
        </w:rPr>
        <w:t>1</w:t>
      </w:r>
      <w:r w:rsidR="00840DF0">
        <w:rPr>
          <w:rFonts w:ascii="Arial" w:eastAsiaTheme="minorEastAsia" w:hAnsi="Arial" w:hint="eastAsia"/>
          <w:b/>
          <w:sz w:val="22"/>
          <w:lang w:val="x-none" w:eastAsia="zh-CN"/>
        </w:rPr>
        <w:t xml:space="preserve">    </w:t>
      </w:r>
      <w:r w:rsidR="00840DF0" w:rsidRPr="00C30340">
        <w:rPr>
          <w:rFonts w:ascii="Arial" w:eastAsia="MS Mincho" w:hAnsi="Arial"/>
          <w:b/>
          <w:sz w:val="22"/>
          <w:lang w:val="x-none"/>
        </w:rPr>
        <w:t xml:space="preserve">                                                         </w:t>
      </w:r>
      <w:r w:rsidR="00840DF0">
        <w:rPr>
          <w:rFonts w:ascii="Arial" w:eastAsiaTheme="minorEastAsia" w:hAnsi="Arial" w:hint="eastAsia"/>
          <w:b/>
          <w:sz w:val="22"/>
          <w:lang w:val="x-none" w:eastAsia="zh-CN"/>
        </w:rPr>
        <w:t xml:space="preserve"> </w:t>
      </w:r>
      <w:r w:rsidR="00840DF0" w:rsidRPr="00C30340">
        <w:rPr>
          <w:rFonts w:ascii="Arial" w:eastAsia="MS Mincho" w:hAnsi="Arial"/>
          <w:b/>
          <w:sz w:val="22"/>
          <w:lang w:val="x-none"/>
        </w:rPr>
        <w:t xml:space="preserve">       </w:t>
      </w:r>
      <w:r w:rsidR="00BC324B">
        <w:rPr>
          <w:rFonts w:ascii="Arial" w:eastAsiaTheme="minorEastAsia" w:hAnsi="Arial" w:hint="eastAsia"/>
          <w:b/>
          <w:sz w:val="22"/>
          <w:lang w:val="x-none" w:eastAsia="zh-CN"/>
        </w:rPr>
        <w:tab/>
      </w:r>
      <w:r w:rsidR="00884C7B" w:rsidRPr="00884C7B">
        <w:rPr>
          <w:rFonts w:ascii="Arial" w:eastAsia="MS Mincho" w:hAnsi="Arial"/>
          <w:b/>
          <w:sz w:val="22"/>
          <w:lang w:val="x-none"/>
        </w:rPr>
        <w:t>R2-2505214</w:t>
      </w:r>
    </w:p>
    <w:p w:rsidR="00AE46DB" w:rsidRPr="00533369" w:rsidRDefault="002D62EF" w:rsidP="00AE46DB">
      <w:pPr>
        <w:pStyle w:val="a3"/>
        <w:spacing w:afterLines="0" w:after="0"/>
        <w:rPr>
          <w:rFonts w:eastAsiaTheme="minorEastAsia"/>
          <w:szCs w:val="22"/>
          <w:lang w:eastAsia="zh-CN"/>
        </w:rPr>
      </w:pPr>
      <w:r w:rsidRPr="002D62EF">
        <w:rPr>
          <w:szCs w:val="22"/>
        </w:rPr>
        <w:t>Bengaluru</w:t>
      </w:r>
      <w:bookmarkStart w:id="2" w:name="_GoBack"/>
      <w:bookmarkEnd w:id="2"/>
      <w:r w:rsidR="00B05287">
        <w:rPr>
          <w:szCs w:val="22"/>
        </w:rPr>
        <w:t xml:space="preserve">, India, </w:t>
      </w:r>
      <w:r w:rsidR="00B05287">
        <w:rPr>
          <w:rFonts w:eastAsiaTheme="minorEastAsia"/>
          <w:szCs w:val="22"/>
          <w:lang w:eastAsia="zh-CN"/>
        </w:rPr>
        <w:t>Aug</w:t>
      </w:r>
      <w:r w:rsidR="00B05287">
        <w:rPr>
          <w:szCs w:val="22"/>
        </w:rPr>
        <w:t xml:space="preserve"> </w:t>
      </w:r>
      <w:r w:rsidR="00B05287">
        <w:rPr>
          <w:rFonts w:eastAsiaTheme="minorEastAsia"/>
          <w:szCs w:val="22"/>
          <w:lang w:eastAsia="zh-CN"/>
        </w:rPr>
        <w:t>25</w:t>
      </w:r>
      <w:r w:rsidR="00B05287">
        <w:rPr>
          <w:szCs w:val="22"/>
          <w:vertAlign w:val="superscript"/>
        </w:rPr>
        <w:t>th</w:t>
      </w:r>
      <w:r w:rsidR="00B05287">
        <w:rPr>
          <w:szCs w:val="22"/>
        </w:rPr>
        <w:t xml:space="preserve"> – 2</w:t>
      </w:r>
      <w:r w:rsidR="00B05287">
        <w:rPr>
          <w:rFonts w:eastAsiaTheme="minorEastAsia"/>
          <w:szCs w:val="22"/>
          <w:lang w:eastAsia="zh-CN"/>
        </w:rPr>
        <w:t>9</w:t>
      </w:r>
      <w:r w:rsidR="00B05287">
        <w:rPr>
          <w:rFonts w:eastAsiaTheme="minorEastAsia"/>
          <w:szCs w:val="22"/>
          <w:vertAlign w:val="superscript"/>
          <w:lang w:eastAsia="zh-CN"/>
        </w:rPr>
        <w:t>th</w:t>
      </w:r>
      <w:r w:rsidR="00B05287">
        <w:rPr>
          <w:szCs w:val="22"/>
        </w:rPr>
        <w:t>, 2025</w:t>
      </w:r>
    </w:p>
    <w:p w:rsidR="00C30340" w:rsidRPr="00AE46DB"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C82CE3">
      <w:pPr>
        <w:tabs>
          <w:tab w:val="left" w:pos="1800"/>
          <w:tab w:val="right" w:pos="9072"/>
        </w:tabs>
        <w:spacing w:after="12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C82CE3">
      <w:pPr>
        <w:tabs>
          <w:tab w:val="left" w:pos="1800"/>
          <w:tab w:val="right" w:pos="9072"/>
        </w:tabs>
        <w:spacing w:after="12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D6F5C" w:rsidRPr="008D6F5C">
        <w:rPr>
          <w:rFonts w:ascii="Arial" w:eastAsiaTheme="minorEastAsia" w:hAnsi="Arial" w:cs="Arial"/>
          <w:b/>
          <w:sz w:val="22"/>
          <w:lang w:val="x-none" w:eastAsia="zh-CN"/>
        </w:rPr>
        <w:t>Issues to address for AI</w:t>
      </w:r>
      <w:r w:rsidR="008D6F5C">
        <w:rPr>
          <w:rFonts w:ascii="Arial" w:eastAsiaTheme="minorEastAsia" w:hAnsi="Arial" w:cs="Arial" w:hint="eastAsia"/>
          <w:b/>
          <w:sz w:val="22"/>
          <w:lang w:val="x-none" w:eastAsia="zh-CN"/>
        </w:rPr>
        <w:t>/</w:t>
      </w:r>
      <w:r w:rsidR="008D6F5C" w:rsidRPr="008D6F5C">
        <w:rPr>
          <w:rFonts w:ascii="Arial" w:eastAsiaTheme="minorEastAsia" w:hAnsi="Arial" w:cs="Arial"/>
          <w:b/>
          <w:sz w:val="22"/>
          <w:lang w:val="x-none" w:eastAsia="zh-CN"/>
        </w:rPr>
        <w:t>ML Positioning stage-2</w:t>
      </w:r>
    </w:p>
    <w:p w:rsidR="00A96A6E" w:rsidRPr="00842802" w:rsidRDefault="00A96A6E" w:rsidP="00C82CE3">
      <w:pPr>
        <w:tabs>
          <w:tab w:val="left" w:pos="1800"/>
          <w:tab w:val="center" w:pos="4536"/>
          <w:tab w:val="right" w:pos="9072"/>
        </w:tabs>
        <w:spacing w:after="12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E771D5">
        <w:rPr>
          <w:rFonts w:ascii="Arial" w:eastAsiaTheme="minorEastAsia" w:hAnsi="Arial" w:hint="eastAsia"/>
          <w:b/>
          <w:sz w:val="22"/>
          <w:lang w:val="x-none" w:eastAsia="zh-CN"/>
        </w:rPr>
        <w:t>2.</w:t>
      </w:r>
      <w:r w:rsidR="00842802">
        <w:rPr>
          <w:rFonts w:ascii="Arial" w:eastAsiaTheme="minorEastAsia" w:hAnsi="Arial" w:hint="eastAsia"/>
          <w:b/>
          <w:sz w:val="22"/>
          <w:lang w:val="x-none" w:eastAsia="zh-CN"/>
        </w:rPr>
        <w:t>3</w:t>
      </w:r>
    </w:p>
    <w:p w:rsidR="00A96A6E" w:rsidRPr="00A578C0" w:rsidRDefault="00A96A6E" w:rsidP="00C82CE3">
      <w:pPr>
        <w:tabs>
          <w:tab w:val="left" w:pos="1800"/>
          <w:tab w:val="center" w:pos="4536"/>
          <w:tab w:val="right" w:pos="9072"/>
        </w:tabs>
        <w:spacing w:after="12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rsidR="00557CF5" w:rsidRPr="002138A4" w:rsidRDefault="008D6F5C" w:rsidP="008D6F5C">
      <w:pPr>
        <w:spacing w:after="120"/>
        <w:jc w:val="both"/>
      </w:pPr>
      <w:r>
        <w:rPr>
          <w:rFonts w:eastAsiaTheme="minorEastAsia"/>
          <w:bCs/>
          <w:lang w:eastAsia="zh-CN"/>
        </w:rPr>
        <w:t>D</w:t>
      </w:r>
      <w:r>
        <w:rPr>
          <w:rFonts w:eastAsiaTheme="minorEastAsia" w:hint="eastAsia"/>
          <w:bCs/>
          <w:lang w:eastAsia="zh-CN"/>
        </w:rPr>
        <w:t xml:space="preserve">uring the preparation of 38.305 AI/ML positioning running CR, some issues are identified for further RAN2 discussion. </w:t>
      </w:r>
      <w:r>
        <w:rPr>
          <w:rFonts w:eastAsiaTheme="minorEastAsia" w:hint="eastAsia"/>
          <w:lang w:eastAsia="zh-CN"/>
        </w:rPr>
        <w:t>I</w:t>
      </w:r>
      <w:r w:rsidR="00403D72" w:rsidRPr="00C75748">
        <w:t xml:space="preserve">n this </w:t>
      </w:r>
      <w:r w:rsidR="00403D72">
        <w:rPr>
          <w:rFonts w:eastAsiaTheme="minorEastAsia" w:hint="eastAsia"/>
          <w:lang w:eastAsia="zh-CN"/>
        </w:rPr>
        <w:t>contribution,</w:t>
      </w:r>
      <w:r w:rsidR="00403D72" w:rsidRPr="00C75748">
        <w:t xml:space="preserve"> </w:t>
      </w:r>
      <w:r>
        <w:rPr>
          <w:rFonts w:eastAsiaTheme="minorEastAsia" w:hint="eastAsia"/>
          <w:lang w:eastAsia="zh-CN"/>
        </w:rPr>
        <w:t>the corresponding resolutions are provided from our perspective</w:t>
      </w:r>
      <w:r w:rsidR="002138A4" w:rsidRPr="002138A4">
        <w:rPr>
          <w:rFonts w:hint="eastAsia"/>
        </w:rPr>
        <w:t>.</w:t>
      </w:r>
    </w:p>
    <w:p w:rsidR="003A33F1" w:rsidRDefault="008167E5" w:rsidP="003A33F1">
      <w:pPr>
        <w:pStyle w:val="1"/>
        <w:numPr>
          <w:ilvl w:val="0"/>
          <w:numId w:val="11"/>
        </w:numPr>
        <w:rPr>
          <w:lang w:eastAsia="zh-CN"/>
        </w:rPr>
      </w:pPr>
      <w:r>
        <w:rPr>
          <w:rFonts w:hint="eastAsia"/>
          <w:lang w:eastAsia="zh-CN"/>
        </w:rPr>
        <w:t>Discussion</w:t>
      </w:r>
    </w:p>
    <w:p w:rsidR="00C50864" w:rsidRPr="007A0826" w:rsidRDefault="00C50864" w:rsidP="0080673B">
      <w:pPr>
        <w:spacing w:after="120"/>
        <w:jc w:val="both"/>
        <w:rPr>
          <w:rFonts w:eastAsiaTheme="minorEastAsia"/>
          <w:b/>
          <w:lang w:val="x-none" w:eastAsia="zh-CN"/>
        </w:rPr>
      </w:pPr>
    </w:p>
    <w:p w:rsidR="002F0AAA" w:rsidRPr="008A2946" w:rsidRDefault="00B510DD" w:rsidP="008A2946">
      <w:pPr>
        <w:pStyle w:val="20"/>
        <w:keepLines/>
        <w:numPr>
          <w:ilvl w:val="1"/>
          <w:numId w:val="11"/>
        </w:numPr>
        <w:tabs>
          <w:tab w:val="clear" w:pos="-806"/>
          <w:tab w:val="left" w:pos="432"/>
          <w:tab w:val="left" w:pos="576"/>
        </w:tabs>
        <w:overflowPunct w:val="0"/>
        <w:autoSpaceDE w:val="0"/>
        <w:autoSpaceDN w:val="0"/>
        <w:adjustRightInd w:val="0"/>
        <w:spacing w:before="180" w:afterLines="0" w:after="180"/>
        <w:ind w:left="576" w:hanging="576"/>
        <w:textAlignment w:val="baseline"/>
        <w:rPr>
          <w:rFonts w:eastAsia="Malgun Gothic" w:cs="Arial"/>
          <w:sz w:val="28"/>
          <w:szCs w:val="28"/>
          <w:lang w:val="en-US" w:eastAsia="zh-CN"/>
        </w:rPr>
      </w:pPr>
      <w:r>
        <w:rPr>
          <w:rFonts w:eastAsiaTheme="minorEastAsia" w:cs="Arial" w:hint="eastAsia"/>
          <w:sz w:val="28"/>
          <w:szCs w:val="28"/>
          <w:lang w:val="en-US" w:eastAsia="zh-CN"/>
        </w:rPr>
        <w:t>Open issue</w:t>
      </w:r>
      <w:r w:rsidR="00F7628B">
        <w:rPr>
          <w:rFonts w:eastAsiaTheme="minorEastAsia" w:cs="Arial" w:hint="eastAsia"/>
          <w:sz w:val="28"/>
          <w:szCs w:val="28"/>
          <w:lang w:val="en-US" w:eastAsia="zh-CN"/>
        </w:rPr>
        <w:t xml:space="preserve"> 1: applicability reporting </w:t>
      </w:r>
    </w:p>
    <w:p w:rsidR="00F34FBC" w:rsidRDefault="00F34FBC" w:rsidP="002F0AAA">
      <w:pPr>
        <w:spacing w:after="120"/>
        <w:jc w:val="both"/>
        <w:rPr>
          <w:rFonts w:eastAsiaTheme="minorEastAsia"/>
          <w:lang w:eastAsia="zh-CN"/>
        </w:rPr>
      </w:pPr>
      <w:r>
        <w:rPr>
          <w:rFonts w:eastAsiaTheme="minorEastAsia"/>
          <w:lang w:eastAsia="zh-CN"/>
        </w:rPr>
        <w:t>R</w:t>
      </w:r>
      <w:r>
        <w:rPr>
          <w:rFonts w:eastAsiaTheme="minorEastAsia" w:hint="eastAsia"/>
          <w:lang w:eastAsia="zh-CN"/>
        </w:rPr>
        <w:t>egarding applicability reporting discussed for BM use case, RAN2 has made the following agreements:</w:t>
      </w:r>
    </w:p>
    <w:p w:rsidR="00F34FBC" w:rsidRDefault="00F34FBC" w:rsidP="002F0AAA">
      <w:pPr>
        <w:spacing w:after="120"/>
        <w:jc w:val="both"/>
        <w:rPr>
          <w:rFonts w:eastAsiaTheme="minorEastAsia"/>
          <w:lang w:eastAsia="zh-CN"/>
        </w:rPr>
      </w:pPr>
    </w:p>
    <w:tbl>
      <w:tblPr>
        <w:tblStyle w:val="a4"/>
        <w:tblW w:w="0" w:type="auto"/>
        <w:tblInd w:w="1242" w:type="dxa"/>
        <w:tblLook w:val="04A0" w:firstRow="1" w:lastRow="0" w:firstColumn="1" w:lastColumn="0" w:noHBand="0" w:noVBand="1"/>
      </w:tblPr>
      <w:tblGrid>
        <w:gridCol w:w="8044"/>
      </w:tblGrid>
      <w:tr w:rsidR="00F34FBC" w:rsidTr="001A04D6">
        <w:tc>
          <w:tcPr>
            <w:tcW w:w="8044" w:type="dxa"/>
          </w:tcPr>
          <w:p w:rsidR="00F34FBC" w:rsidRPr="003323E5" w:rsidRDefault="00F34FBC" w:rsidP="00F34FBC">
            <w:pPr>
              <w:pStyle w:val="Doc-text2"/>
              <w:spacing w:after="120"/>
              <w:ind w:left="363"/>
              <w:jc w:val="both"/>
              <w:rPr>
                <w:b/>
                <w:bCs/>
              </w:rPr>
            </w:pPr>
            <w:r>
              <w:rPr>
                <w:rFonts w:eastAsiaTheme="minorEastAsia" w:hint="eastAsia"/>
                <w:b/>
                <w:bCs/>
                <w:lang w:eastAsia="zh-CN"/>
              </w:rPr>
              <w:t xml:space="preserve">RAN2#127 </w:t>
            </w:r>
            <w:r w:rsidRPr="003323E5">
              <w:rPr>
                <w:b/>
                <w:bCs/>
              </w:rPr>
              <w:t>Agreements on procedures</w:t>
            </w:r>
          </w:p>
          <w:p w:rsidR="00F34FBC" w:rsidRPr="00320813" w:rsidRDefault="00F34FBC" w:rsidP="00F34FBC">
            <w:pPr>
              <w:pStyle w:val="Doc-text2"/>
              <w:spacing w:after="120"/>
              <w:ind w:left="363"/>
              <w:jc w:val="both"/>
            </w:pPr>
            <w:r>
              <w:t>-</w:t>
            </w:r>
            <w:r>
              <w:tab/>
            </w:r>
            <w:r w:rsidRPr="00320813">
              <w:t xml:space="preserve">Step 1: Network sends </w:t>
            </w:r>
            <w:proofErr w:type="spellStart"/>
            <w:r w:rsidRPr="00320813">
              <w:t>UECapabilityEnqiry</w:t>
            </w:r>
            <w:proofErr w:type="spellEnd"/>
            <w:r w:rsidRPr="00320813">
              <w:t xml:space="preserve"> message to initiate the procedure to a UE reporting its AI/ML supported functionalities. </w:t>
            </w:r>
          </w:p>
          <w:p w:rsidR="00F34FBC" w:rsidRDefault="00F34FBC" w:rsidP="00F34FBC">
            <w:pPr>
              <w:pStyle w:val="Doc-text2"/>
              <w:spacing w:after="120"/>
              <w:ind w:left="363"/>
              <w:jc w:val="both"/>
            </w:pPr>
            <w:r>
              <w:t>-</w:t>
            </w:r>
            <w:r>
              <w:tab/>
            </w:r>
            <w:r w:rsidRPr="00320813">
              <w:t xml:space="preserve">Step 2: UE sends </w:t>
            </w:r>
            <w:proofErr w:type="spellStart"/>
            <w:r w:rsidRPr="00320813">
              <w:t>UECapablityInformation</w:t>
            </w:r>
            <w:proofErr w:type="spellEnd"/>
            <w:r w:rsidRPr="00320813">
              <w:t xml:space="preserve"> message to network, containing supported functionalities at the UE side.</w:t>
            </w:r>
          </w:p>
          <w:p w:rsidR="00F34FBC" w:rsidRDefault="00F34FBC" w:rsidP="00F34FBC">
            <w:pPr>
              <w:pStyle w:val="Doc-text2"/>
              <w:spacing w:after="120"/>
              <w:ind w:left="363"/>
              <w:jc w:val="both"/>
            </w:pPr>
            <w:r>
              <w:t>-</w:t>
            </w:r>
            <w:r>
              <w:tab/>
              <w:t>“Step 3”: Following configurations are provided from NW to UE:</w:t>
            </w:r>
          </w:p>
          <w:p w:rsidR="00F34FBC" w:rsidRDefault="00F34FBC" w:rsidP="00F34FBC">
            <w:pPr>
              <w:pStyle w:val="Doc-text2"/>
              <w:spacing w:after="120"/>
              <w:ind w:left="726"/>
              <w:jc w:val="both"/>
            </w:pPr>
            <w:r>
              <w:t xml:space="preserve">1) UE is allowed to do UAI reporting via </w:t>
            </w:r>
            <w:proofErr w:type="spellStart"/>
            <w:r>
              <w:t>OtherConfig</w:t>
            </w:r>
            <w:proofErr w:type="spellEnd"/>
            <w:r>
              <w:t>.</w:t>
            </w:r>
          </w:p>
          <w:p w:rsidR="00F34FBC" w:rsidRDefault="00F34FBC" w:rsidP="00F34FBC">
            <w:pPr>
              <w:pStyle w:val="Doc-text2"/>
              <w:spacing w:after="120"/>
              <w:ind w:left="726"/>
              <w:jc w:val="both"/>
            </w:pPr>
            <w:r>
              <w:t xml:space="preserve">2) Network may provide NW-side additional condition.  FFS on the RRC signalling and whether it is mandatory or optional. </w:t>
            </w:r>
          </w:p>
          <w:p w:rsidR="00F34FBC" w:rsidRDefault="00F34FBC" w:rsidP="00F34FBC">
            <w:pPr>
              <w:pStyle w:val="Doc-text2"/>
              <w:spacing w:after="120"/>
              <w:ind w:left="726"/>
              <w:jc w:val="both"/>
            </w:pPr>
            <w:r>
              <w:t>3) FFS on configuration (e.g. inference configuration) of supported functionalities. FFS on the content of configuration.</w:t>
            </w:r>
          </w:p>
          <w:p w:rsidR="00F34FBC" w:rsidRDefault="00F34FBC" w:rsidP="00F34FBC">
            <w:pPr>
              <w:pStyle w:val="Doc-text2"/>
              <w:spacing w:after="120"/>
              <w:ind w:left="363"/>
              <w:jc w:val="both"/>
            </w:pPr>
            <w:r>
              <w:t>-</w:t>
            </w:r>
            <w:r w:rsidRPr="00514244">
              <w:tab/>
            </w:r>
            <w:r w:rsidRPr="00F34FBC">
              <w:rPr>
                <w:highlight w:val="yellow"/>
              </w:rPr>
              <w:t>UE decides the applicable functionalities based on NW-side additional conditions (if provided), UE-side additional conditions (internally known by UE) and model availability in device.</w:t>
            </w:r>
            <w:r w:rsidRPr="00514244">
              <w:t xml:space="preserve"> FFS whether other configuration can considered by UE (e.g. inference configuration).  </w:t>
            </w:r>
            <w:proofErr w:type="gramStart"/>
            <w:r w:rsidRPr="00514244">
              <w:t>FFS  how</w:t>
            </w:r>
            <w:proofErr w:type="gramEnd"/>
            <w:r w:rsidRPr="00514244">
              <w:t xml:space="preserve"> the applicable functionality is decided if NW-side additional condition is not provided in step 3.</w:t>
            </w:r>
            <w:r>
              <w:rPr>
                <w:i/>
                <w:iCs/>
              </w:rPr>
              <w:t xml:space="preserve">   </w:t>
            </w:r>
          </w:p>
          <w:p w:rsidR="00F34FBC" w:rsidRDefault="00F34FBC" w:rsidP="00F34FBC">
            <w:pPr>
              <w:pStyle w:val="Doc-text2"/>
              <w:spacing w:after="120"/>
              <w:ind w:left="726"/>
              <w:jc w:val="both"/>
              <w:rPr>
                <w:rFonts w:eastAsiaTheme="minorEastAsia"/>
                <w:lang w:eastAsia="zh-CN"/>
              </w:rPr>
            </w:pPr>
            <w:r>
              <w:rPr>
                <w:rFonts w:eastAsiaTheme="minorEastAsia" w:hint="eastAsia"/>
                <w:lang w:eastAsia="zh-CN"/>
              </w:rPr>
              <w:t>&lt;other part is omitted&gt;</w:t>
            </w:r>
          </w:p>
        </w:tc>
      </w:tr>
    </w:tbl>
    <w:p w:rsidR="00F34FBC" w:rsidRDefault="00F34FBC" w:rsidP="002F0AAA">
      <w:pPr>
        <w:spacing w:after="120"/>
        <w:jc w:val="both"/>
        <w:rPr>
          <w:rFonts w:eastAsiaTheme="minorEastAsia"/>
          <w:lang w:eastAsia="zh-CN"/>
        </w:rPr>
      </w:pPr>
    </w:p>
    <w:tbl>
      <w:tblPr>
        <w:tblStyle w:val="a4"/>
        <w:tblW w:w="0" w:type="auto"/>
        <w:tblInd w:w="1242" w:type="dxa"/>
        <w:tblLook w:val="04A0" w:firstRow="1" w:lastRow="0" w:firstColumn="1" w:lastColumn="0" w:noHBand="0" w:noVBand="1"/>
      </w:tblPr>
      <w:tblGrid>
        <w:gridCol w:w="8044"/>
      </w:tblGrid>
      <w:tr w:rsidR="00F34FBC" w:rsidTr="001A04D6">
        <w:tc>
          <w:tcPr>
            <w:tcW w:w="8044" w:type="dxa"/>
          </w:tcPr>
          <w:p w:rsidR="00F34FBC" w:rsidRDefault="00F34FBC" w:rsidP="00F34FBC">
            <w:pPr>
              <w:pStyle w:val="Agreement"/>
              <w:numPr>
                <w:ilvl w:val="0"/>
                <w:numId w:val="0"/>
              </w:numPr>
              <w:spacing w:after="120"/>
              <w:ind w:left="360" w:hanging="360"/>
            </w:pPr>
            <w:r w:rsidRPr="001A04D6">
              <w:rPr>
                <w:rFonts w:eastAsiaTheme="minorEastAsia" w:hint="eastAsia"/>
                <w:bCs/>
                <w:lang w:eastAsia="zh-CN"/>
              </w:rPr>
              <w:t>RAN2#129</w:t>
            </w:r>
            <w:r>
              <w:rPr>
                <w:rFonts w:eastAsiaTheme="minorEastAsia" w:hint="eastAsia"/>
                <w:b w:val="0"/>
                <w:bCs/>
                <w:lang w:eastAsia="zh-CN"/>
              </w:rPr>
              <w:t xml:space="preserve"> </w:t>
            </w:r>
            <w:r>
              <w:t>Agreements applicability reporting and management</w:t>
            </w:r>
          </w:p>
          <w:p w:rsidR="00F34FBC" w:rsidRPr="00F34FBC" w:rsidRDefault="00F34FBC" w:rsidP="00F34FBC">
            <w:pPr>
              <w:pStyle w:val="Agreement"/>
              <w:tabs>
                <w:tab w:val="clear" w:pos="-1615"/>
                <w:tab w:val="num" w:pos="1619"/>
              </w:tabs>
              <w:spacing w:afterLines="0" w:after="120"/>
              <w:ind w:left="360"/>
              <w:rPr>
                <w:b w:val="0"/>
                <w:bCs/>
              </w:rPr>
            </w:pPr>
            <w:r w:rsidRPr="003C5225">
              <w:rPr>
                <w:b w:val="0"/>
                <w:bCs/>
              </w:rPr>
              <w:t xml:space="preserve">Support the explicit reporting of applicability/inapplicability in initial report and subsequent reporting it reports only applicability it changed.   FFS if we report explicit cause </w:t>
            </w:r>
          </w:p>
        </w:tc>
      </w:tr>
    </w:tbl>
    <w:p w:rsidR="00F34FBC" w:rsidRDefault="00F34FBC" w:rsidP="002F0AAA">
      <w:pPr>
        <w:spacing w:after="120"/>
        <w:jc w:val="both"/>
        <w:rPr>
          <w:rFonts w:eastAsiaTheme="minorEastAsia"/>
          <w:lang w:eastAsia="zh-CN"/>
        </w:rPr>
      </w:pPr>
    </w:p>
    <w:p w:rsidR="00F34FBC" w:rsidRDefault="001A04D6" w:rsidP="001A04D6">
      <w:pPr>
        <w:spacing w:after="120"/>
        <w:jc w:val="both"/>
        <w:rPr>
          <w:rFonts w:eastAsiaTheme="minorEastAsia"/>
          <w:lang w:eastAsia="zh-CN"/>
        </w:rPr>
      </w:pPr>
      <w:r>
        <w:rPr>
          <w:rFonts w:eastAsiaTheme="minorEastAsia"/>
          <w:lang w:eastAsia="zh-CN"/>
        </w:rPr>
        <w:t>A</w:t>
      </w:r>
      <w:r>
        <w:rPr>
          <w:rFonts w:eastAsiaTheme="minorEastAsia" w:hint="eastAsia"/>
          <w:lang w:eastAsia="zh-CN"/>
        </w:rPr>
        <w:t>lthough there are some progress in the aspect of applicability reporting for positioning Case 1, i.e., the baseline procedure includes proactive and reactive reporting</w:t>
      </w:r>
      <w:r w:rsidR="0086585C">
        <w:rPr>
          <w:rFonts w:eastAsiaTheme="minorEastAsia" w:hint="eastAsia"/>
          <w:lang w:eastAsia="zh-CN"/>
        </w:rPr>
        <w:t xml:space="preserve"> as shown below</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detail of how UE determines whether </w:t>
      </w:r>
      <w:proofErr w:type="gramStart"/>
      <w:r>
        <w:rPr>
          <w:rFonts w:eastAsiaTheme="minorEastAsia" w:hint="eastAsia"/>
          <w:lang w:eastAsia="zh-CN"/>
        </w:rPr>
        <w:t>a functionality</w:t>
      </w:r>
      <w:proofErr w:type="gramEnd"/>
      <w:r>
        <w:rPr>
          <w:rFonts w:eastAsiaTheme="minorEastAsia" w:hint="eastAsia"/>
          <w:lang w:eastAsia="zh-CN"/>
        </w:rPr>
        <w:t xml:space="preserve"> is applicable, and </w:t>
      </w:r>
      <w:r w:rsidR="0086585C">
        <w:rPr>
          <w:rFonts w:eastAsiaTheme="minorEastAsia" w:hint="eastAsia"/>
          <w:lang w:eastAsia="zh-CN"/>
        </w:rPr>
        <w:t>the detailed</w:t>
      </w:r>
      <w:r>
        <w:rPr>
          <w:rFonts w:eastAsiaTheme="minorEastAsia" w:hint="eastAsia"/>
          <w:lang w:eastAsia="zh-CN"/>
        </w:rPr>
        <w:t xml:space="preserve"> content in initial report and subsequent reports, are still missing.</w:t>
      </w:r>
    </w:p>
    <w:p w:rsidR="001A04D6" w:rsidRDefault="001A04D6" w:rsidP="001A04D6">
      <w:pPr>
        <w:pStyle w:val="Doc-text2"/>
        <w:pBdr>
          <w:top w:val="single" w:sz="4" w:space="1" w:color="auto"/>
          <w:left w:val="single" w:sz="4" w:space="4" w:color="auto"/>
          <w:bottom w:val="single" w:sz="4" w:space="1" w:color="auto"/>
          <w:right w:val="single" w:sz="4" w:space="4" w:color="auto"/>
        </w:pBdr>
        <w:spacing w:after="120"/>
        <w:rPr>
          <w:rFonts w:eastAsiaTheme="minorEastAsia"/>
          <w:b/>
          <w:bCs/>
          <w:lang w:eastAsia="zh-CN"/>
        </w:rPr>
      </w:pPr>
      <w:r>
        <w:rPr>
          <w:rFonts w:eastAsiaTheme="minorEastAsia" w:hint="eastAsia"/>
          <w:b/>
          <w:bCs/>
          <w:lang w:eastAsia="zh-CN"/>
        </w:rPr>
        <w:lastRenderedPageBreak/>
        <w:t xml:space="preserve">RAN2#128 </w:t>
      </w:r>
      <w:r w:rsidRPr="00F629E8">
        <w:rPr>
          <w:b/>
          <w:bCs/>
        </w:rPr>
        <w:t>Agreements</w:t>
      </w:r>
    </w:p>
    <w:p w:rsidR="001A04D6" w:rsidRPr="00FB2945" w:rsidRDefault="001A04D6" w:rsidP="001A04D6">
      <w:pPr>
        <w:pStyle w:val="Doc-text2"/>
        <w:pBdr>
          <w:top w:val="single" w:sz="4" w:space="1" w:color="auto"/>
          <w:left w:val="single" w:sz="4" w:space="4" w:color="auto"/>
          <w:bottom w:val="single" w:sz="4" w:space="1" w:color="auto"/>
          <w:right w:val="single" w:sz="4" w:space="4" w:color="auto"/>
        </w:pBdr>
        <w:spacing w:after="120"/>
        <w:rPr>
          <w:rFonts w:eastAsiaTheme="minorEastAsia"/>
          <w:bCs/>
        </w:rPr>
      </w:pPr>
      <w:r w:rsidRPr="00FB2945">
        <w:rPr>
          <w:rFonts w:eastAsiaTheme="minorEastAsia"/>
          <w:bCs/>
        </w:rPr>
        <w:t>1</w:t>
      </w:r>
      <w:r w:rsidRPr="00FB2945">
        <w:rPr>
          <w:rFonts w:eastAsiaTheme="minorEastAsia"/>
          <w:bCs/>
        </w:rPr>
        <w:tab/>
        <w:t>For POS Case 1, RAN2 confirm that the existing unsolicited UE capability report mechanism in LPP can support UE to report the applicable functionality in both “proactive” and “reactive” as a baseline.</w:t>
      </w:r>
    </w:p>
    <w:p w:rsidR="001A04D6" w:rsidRPr="00FB2945" w:rsidRDefault="001A04D6" w:rsidP="001A04D6">
      <w:pPr>
        <w:pStyle w:val="Doc-text2"/>
        <w:pBdr>
          <w:top w:val="single" w:sz="4" w:space="1" w:color="auto"/>
          <w:left w:val="single" w:sz="4" w:space="4" w:color="auto"/>
          <w:bottom w:val="single" w:sz="4" w:space="1" w:color="auto"/>
          <w:right w:val="single" w:sz="4" w:space="4" w:color="auto"/>
        </w:pBdr>
        <w:spacing w:after="120"/>
        <w:rPr>
          <w:rFonts w:eastAsiaTheme="minorEastAsia"/>
          <w:bCs/>
        </w:rPr>
      </w:pPr>
      <w:r>
        <w:rPr>
          <w:rFonts w:eastAsiaTheme="minorEastAsia" w:hint="eastAsia"/>
          <w:bCs/>
          <w:lang w:eastAsia="zh-CN"/>
        </w:rPr>
        <w:tab/>
      </w:r>
      <w:r w:rsidRPr="00FB2945">
        <w:rPr>
          <w:rFonts w:eastAsiaTheme="minorEastAsia"/>
          <w:bCs/>
        </w:rPr>
        <w:t xml:space="preserve">- </w:t>
      </w:r>
      <w:r w:rsidRPr="00FB2945">
        <w:rPr>
          <w:rFonts w:eastAsiaTheme="minorEastAsia"/>
          <w:bCs/>
        </w:rPr>
        <w:tab/>
        <w:t xml:space="preserve">Proactive case: When the applicability change, UE can send an unsolicited LPP </w:t>
      </w:r>
      <w:proofErr w:type="spellStart"/>
      <w:r w:rsidRPr="00FB2945">
        <w:rPr>
          <w:rFonts w:eastAsiaTheme="minorEastAsia"/>
          <w:bCs/>
        </w:rPr>
        <w:t>ProvideCapabilities</w:t>
      </w:r>
      <w:proofErr w:type="spellEnd"/>
      <w:r w:rsidRPr="00FB2945">
        <w:rPr>
          <w:rFonts w:eastAsiaTheme="minorEastAsia"/>
          <w:bCs/>
        </w:rPr>
        <w:t xml:space="preserve"> message to </w:t>
      </w:r>
      <w:proofErr w:type="gramStart"/>
      <w:r w:rsidRPr="00FB2945">
        <w:rPr>
          <w:rFonts w:eastAsiaTheme="minorEastAsia"/>
          <w:bCs/>
        </w:rPr>
        <w:t>LMF .</w:t>
      </w:r>
      <w:proofErr w:type="gramEnd"/>
    </w:p>
    <w:p w:rsidR="001A04D6" w:rsidRPr="00FB2945" w:rsidRDefault="001A04D6" w:rsidP="001A04D6">
      <w:pPr>
        <w:pStyle w:val="Doc-text2"/>
        <w:pBdr>
          <w:top w:val="single" w:sz="4" w:space="1" w:color="auto"/>
          <w:left w:val="single" w:sz="4" w:space="4" w:color="auto"/>
          <w:bottom w:val="single" w:sz="4" w:space="1" w:color="auto"/>
          <w:right w:val="single" w:sz="4" w:space="4" w:color="auto"/>
        </w:pBdr>
        <w:spacing w:after="120"/>
        <w:rPr>
          <w:rFonts w:eastAsiaTheme="minorEastAsia"/>
          <w:bCs/>
        </w:rPr>
      </w:pPr>
      <w:r>
        <w:rPr>
          <w:rFonts w:eastAsiaTheme="minorEastAsia" w:hint="eastAsia"/>
          <w:bCs/>
          <w:lang w:eastAsia="zh-CN"/>
        </w:rPr>
        <w:tab/>
      </w:r>
      <w:r w:rsidRPr="00FB2945">
        <w:rPr>
          <w:rFonts w:eastAsiaTheme="minorEastAsia"/>
          <w:bCs/>
        </w:rPr>
        <w:t>-</w:t>
      </w:r>
      <w:r>
        <w:rPr>
          <w:rFonts w:eastAsiaTheme="minorEastAsia" w:hint="eastAsia"/>
          <w:bCs/>
          <w:lang w:eastAsia="zh-CN"/>
        </w:rPr>
        <w:t xml:space="preserve"> </w:t>
      </w:r>
      <w:r w:rsidRPr="00FB2945">
        <w:rPr>
          <w:rFonts w:eastAsiaTheme="minorEastAsia"/>
          <w:bCs/>
        </w:rPr>
        <w:tab/>
        <w:t xml:space="preserve">Reactive case: If the applicability changes based on the configuration in LPP </w:t>
      </w:r>
      <w:proofErr w:type="spellStart"/>
      <w:r w:rsidRPr="00FB2945">
        <w:rPr>
          <w:rFonts w:eastAsiaTheme="minorEastAsia"/>
          <w:bCs/>
        </w:rPr>
        <w:t>ProvideAssistanceData</w:t>
      </w:r>
      <w:proofErr w:type="spellEnd"/>
      <w:r w:rsidRPr="00FB2945">
        <w:rPr>
          <w:rFonts w:eastAsiaTheme="minorEastAsia"/>
          <w:bCs/>
        </w:rPr>
        <w:t xml:space="preserve"> message in step 3, UE can send an unsolicited LPP </w:t>
      </w:r>
      <w:proofErr w:type="spellStart"/>
      <w:r w:rsidRPr="00FB2945">
        <w:rPr>
          <w:rFonts w:eastAsiaTheme="minorEastAsia"/>
          <w:bCs/>
        </w:rPr>
        <w:t>ProvideCapabilities</w:t>
      </w:r>
      <w:proofErr w:type="spellEnd"/>
      <w:r w:rsidRPr="00FB2945">
        <w:rPr>
          <w:rFonts w:eastAsiaTheme="minorEastAsia"/>
          <w:bCs/>
        </w:rPr>
        <w:t xml:space="preserve"> message to LMF.  Configuration details are FFS </w:t>
      </w:r>
    </w:p>
    <w:p w:rsidR="001A04D6" w:rsidRDefault="001A04D6" w:rsidP="001A04D6">
      <w:pPr>
        <w:spacing w:after="120"/>
        <w:jc w:val="both"/>
        <w:rPr>
          <w:rFonts w:eastAsiaTheme="minorEastAsia"/>
          <w:lang w:eastAsia="zh-CN"/>
        </w:rPr>
      </w:pPr>
      <w:r>
        <w:rPr>
          <w:rFonts w:eastAsiaTheme="minorEastAsia"/>
          <w:lang w:eastAsia="zh-CN"/>
        </w:rPr>
        <w:t>S</w:t>
      </w:r>
      <w:r>
        <w:rPr>
          <w:rFonts w:eastAsiaTheme="minorEastAsia" w:hint="eastAsia"/>
          <w:lang w:eastAsia="zh-CN"/>
        </w:rPr>
        <w:t>ince the RAN2 intention</w:t>
      </w:r>
      <w:r w:rsidR="0092231C">
        <w:rPr>
          <w:rFonts w:eastAsiaTheme="minorEastAsia" w:hint="eastAsia"/>
          <w:lang w:eastAsia="zh-CN"/>
        </w:rPr>
        <w:t xml:space="preserve"> is to have the same design for BM case and positioning case as much as possible, the agreements made for BM applicability reporting can also be applicable to positioning case 1.</w:t>
      </w:r>
    </w:p>
    <w:p w:rsidR="0092231C" w:rsidRPr="0092231C" w:rsidRDefault="00F10E0A" w:rsidP="001A04D6">
      <w:pPr>
        <w:spacing w:after="120"/>
        <w:jc w:val="both"/>
        <w:rPr>
          <w:rFonts w:eastAsiaTheme="minorEastAsia"/>
          <w:b/>
          <w:lang w:eastAsia="zh-CN"/>
        </w:rPr>
      </w:pPr>
      <w:r>
        <w:rPr>
          <w:rFonts w:eastAsiaTheme="minorEastAsia" w:hint="eastAsia"/>
          <w:b/>
          <w:lang w:eastAsia="zh-CN"/>
        </w:rPr>
        <w:t>(</w:t>
      </w:r>
      <w:r w:rsidRPr="00F10E0A">
        <w:rPr>
          <w:rFonts w:eastAsiaTheme="minorEastAsia"/>
          <w:b/>
          <w:lang w:eastAsia="zh-CN"/>
        </w:rPr>
        <w:t>LPP-19</w:t>
      </w:r>
      <w:r>
        <w:rPr>
          <w:rFonts w:eastAsiaTheme="minorEastAsia" w:hint="eastAsia"/>
          <w:b/>
          <w:lang w:eastAsia="zh-CN"/>
        </w:rPr>
        <w:t>)</w:t>
      </w:r>
      <w:r w:rsidR="0092231C" w:rsidRPr="0092231C">
        <w:rPr>
          <w:rFonts w:eastAsiaTheme="minorEastAsia" w:hint="eastAsia"/>
          <w:b/>
          <w:lang w:eastAsia="zh-CN"/>
        </w:rPr>
        <w:t>Proposal 1: the following agreements made for BM applicability reporting is also applicable to positioning case 1:</w:t>
      </w:r>
    </w:p>
    <w:p w:rsidR="0092231C" w:rsidRPr="0092231C" w:rsidRDefault="0092231C" w:rsidP="0092231C">
      <w:pPr>
        <w:pStyle w:val="ad"/>
        <w:numPr>
          <w:ilvl w:val="0"/>
          <w:numId w:val="28"/>
        </w:numPr>
        <w:spacing w:after="120"/>
        <w:ind w:leftChars="0"/>
        <w:jc w:val="both"/>
        <w:rPr>
          <w:rFonts w:eastAsiaTheme="minorEastAsia"/>
          <w:b/>
          <w:lang w:eastAsia="zh-CN"/>
        </w:rPr>
      </w:pPr>
      <w:r w:rsidRPr="0092231C">
        <w:rPr>
          <w:rFonts w:eastAsiaTheme="minorEastAsia"/>
          <w:b/>
          <w:lang w:eastAsia="zh-CN"/>
        </w:rPr>
        <w:t>UE decides the applicable functionalities based on NW-side additional conditions (if provided), UE-side additional conditions (internally known by UE) and model availability in device.</w:t>
      </w:r>
    </w:p>
    <w:p w:rsidR="0092231C" w:rsidRPr="0092231C" w:rsidRDefault="0092231C" w:rsidP="0092231C">
      <w:pPr>
        <w:pStyle w:val="ad"/>
        <w:numPr>
          <w:ilvl w:val="0"/>
          <w:numId w:val="28"/>
        </w:numPr>
        <w:spacing w:after="120"/>
        <w:ind w:leftChars="0"/>
        <w:jc w:val="both"/>
        <w:rPr>
          <w:rFonts w:eastAsiaTheme="minorEastAsia"/>
          <w:b/>
          <w:lang w:eastAsia="zh-CN"/>
        </w:rPr>
      </w:pPr>
      <w:r w:rsidRPr="0092231C">
        <w:rPr>
          <w:b/>
          <w:bCs/>
        </w:rPr>
        <w:t>Support the explicit reporting of applicability/inapplicability in initial report and subsequent reporting it reports only applicability it changed.</w:t>
      </w:r>
    </w:p>
    <w:p w:rsidR="00A149F5" w:rsidRDefault="00A149F5" w:rsidP="008B45C8">
      <w:pPr>
        <w:spacing w:after="120"/>
        <w:jc w:val="both"/>
        <w:rPr>
          <w:rFonts w:eastAsiaTheme="minorEastAsia"/>
          <w:b/>
          <w:lang w:val="x-none" w:eastAsia="zh-CN"/>
        </w:rPr>
      </w:pPr>
    </w:p>
    <w:p w:rsidR="00A149F5" w:rsidRPr="008A2946" w:rsidRDefault="00A149F5" w:rsidP="00404D66">
      <w:pPr>
        <w:pStyle w:val="20"/>
        <w:keepLines/>
        <w:numPr>
          <w:ilvl w:val="1"/>
          <w:numId w:val="11"/>
        </w:numPr>
        <w:tabs>
          <w:tab w:val="clear" w:pos="-806"/>
          <w:tab w:val="left" w:pos="432"/>
          <w:tab w:val="left" w:pos="576"/>
        </w:tabs>
        <w:overflowPunct w:val="0"/>
        <w:autoSpaceDE w:val="0"/>
        <w:autoSpaceDN w:val="0"/>
        <w:adjustRightInd w:val="0"/>
        <w:spacing w:before="180" w:afterLines="0" w:after="180"/>
        <w:textAlignment w:val="baseline"/>
        <w:rPr>
          <w:rFonts w:eastAsia="Malgun Gothic" w:cs="Arial"/>
          <w:sz w:val="28"/>
          <w:szCs w:val="28"/>
          <w:lang w:val="en-US" w:eastAsia="zh-CN"/>
        </w:rPr>
      </w:pPr>
      <w:r>
        <w:rPr>
          <w:rFonts w:eastAsiaTheme="minorEastAsia" w:cs="Arial" w:hint="eastAsia"/>
          <w:sz w:val="28"/>
          <w:szCs w:val="28"/>
          <w:lang w:val="en-US" w:eastAsia="zh-CN"/>
        </w:rPr>
        <w:t xml:space="preserve">Open issue </w:t>
      </w:r>
      <w:r w:rsidR="00B05287">
        <w:rPr>
          <w:rFonts w:eastAsiaTheme="minorEastAsia" w:cs="Arial" w:hint="eastAsia"/>
          <w:sz w:val="28"/>
          <w:szCs w:val="28"/>
          <w:lang w:val="en-US" w:eastAsia="zh-CN"/>
        </w:rPr>
        <w:t>2</w:t>
      </w:r>
      <w:r>
        <w:rPr>
          <w:rFonts w:eastAsiaTheme="minorEastAsia" w:cs="Arial" w:hint="eastAsia"/>
          <w:sz w:val="28"/>
          <w:szCs w:val="28"/>
          <w:lang w:val="en-US" w:eastAsia="zh-CN"/>
        </w:rPr>
        <w:t xml:space="preserve">: RAN3 </w:t>
      </w:r>
      <w:r w:rsidR="00404D66">
        <w:rPr>
          <w:rFonts w:eastAsiaTheme="minorEastAsia" w:cs="Arial" w:hint="eastAsia"/>
          <w:sz w:val="28"/>
          <w:szCs w:val="28"/>
          <w:lang w:val="en-US" w:eastAsia="zh-CN"/>
        </w:rPr>
        <w:t xml:space="preserve">stage-2 </w:t>
      </w:r>
      <w:r>
        <w:rPr>
          <w:rFonts w:eastAsiaTheme="minorEastAsia" w:cs="Arial" w:hint="eastAsia"/>
          <w:sz w:val="28"/>
          <w:szCs w:val="28"/>
          <w:lang w:val="en-US" w:eastAsia="zh-CN"/>
        </w:rPr>
        <w:t>input</w:t>
      </w:r>
      <w:r w:rsidR="00404D66">
        <w:rPr>
          <w:rFonts w:eastAsiaTheme="minorEastAsia" w:cs="Arial" w:hint="eastAsia"/>
          <w:sz w:val="28"/>
          <w:szCs w:val="28"/>
          <w:lang w:val="en-US" w:eastAsia="zh-CN"/>
        </w:rPr>
        <w:t xml:space="preserve"> for </w:t>
      </w:r>
      <w:r w:rsidR="00404D66" w:rsidRPr="00404D66">
        <w:rPr>
          <w:rFonts w:eastAsiaTheme="minorEastAsia" w:cs="Arial"/>
          <w:sz w:val="28"/>
          <w:szCs w:val="28"/>
          <w:lang w:val="en-US" w:eastAsia="zh-CN"/>
        </w:rPr>
        <w:t>AI/ML positioning Case 1</w:t>
      </w:r>
    </w:p>
    <w:p w:rsidR="00A149F5" w:rsidRDefault="00A149F5" w:rsidP="008B45C8">
      <w:pPr>
        <w:spacing w:after="120"/>
        <w:jc w:val="both"/>
        <w:rPr>
          <w:rFonts w:eastAsiaTheme="minorEastAsia"/>
          <w:lang w:val="x-none" w:eastAsia="zh-CN"/>
        </w:rPr>
      </w:pPr>
      <w:r w:rsidRPr="00A149F5">
        <w:rPr>
          <w:rFonts w:eastAsiaTheme="minorEastAsia"/>
          <w:lang w:val="x-none" w:eastAsia="zh-CN"/>
        </w:rPr>
        <w:t>A</w:t>
      </w:r>
      <w:r w:rsidRPr="00A149F5">
        <w:rPr>
          <w:rFonts w:eastAsiaTheme="minorEastAsia" w:hint="eastAsia"/>
          <w:lang w:val="x-none" w:eastAsia="zh-CN"/>
        </w:rPr>
        <w:t>s part of the UE-based AI/ML positioning method</w:t>
      </w:r>
      <w:r>
        <w:rPr>
          <w:rFonts w:eastAsiaTheme="minorEastAsia" w:hint="eastAsia"/>
          <w:lang w:val="x-none" w:eastAsia="zh-CN"/>
        </w:rPr>
        <w:t xml:space="preserve"> (i.e., AI/ML positioning Case 1)</w:t>
      </w:r>
      <w:r w:rsidRPr="00A149F5">
        <w:rPr>
          <w:rFonts w:eastAsiaTheme="minorEastAsia" w:hint="eastAsia"/>
          <w:lang w:val="x-none" w:eastAsia="zh-CN"/>
        </w:rPr>
        <w:t xml:space="preserve">, the </w:t>
      </w:r>
      <w:r w:rsidRPr="00A149F5">
        <w:rPr>
          <w:rFonts w:eastAsiaTheme="minorEastAsia"/>
          <w:lang w:val="x-none" w:eastAsia="zh-CN"/>
        </w:rPr>
        <w:t xml:space="preserve">Information that may be transferred from the </w:t>
      </w:r>
      <w:proofErr w:type="spellStart"/>
      <w:r w:rsidRPr="00A149F5">
        <w:rPr>
          <w:rFonts w:eastAsiaTheme="minorEastAsia"/>
          <w:lang w:val="x-none" w:eastAsia="zh-CN"/>
        </w:rPr>
        <w:t>gNB</w:t>
      </w:r>
      <w:proofErr w:type="spellEnd"/>
      <w:r w:rsidRPr="00A149F5">
        <w:rPr>
          <w:rFonts w:eastAsiaTheme="minorEastAsia"/>
          <w:lang w:val="x-none" w:eastAsia="zh-CN"/>
        </w:rPr>
        <w:t xml:space="preserve"> to LMF</w:t>
      </w:r>
      <w:r w:rsidRPr="00A149F5">
        <w:rPr>
          <w:rFonts w:eastAsiaTheme="minorEastAsia" w:hint="eastAsia"/>
          <w:lang w:val="x-none" w:eastAsia="zh-CN"/>
        </w:rPr>
        <w:t xml:space="preserve"> and </w:t>
      </w:r>
      <w:r w:rsidRPr="00A149F5">
        <w:rPr>
          <w:rFonts w:eastAsiaTheme="minorEastAsia"/>
          <w:lang w:val="x-none" w:eastAsia="zh-CN"/>
        </w:rPr>
        <w:t xml:space="preserve">Procedures between LMF and </w:t>
      </w:r>
      <w:proofErr w:type="spellStart"/>
      <w:r w:rsidRPr="00A149F5">
        <w:rPr>
          <w:rFonts w:eastAsiaTheme="minorEastAsia"/>
          <w:lang w:val="x-none" w:eastAsia="zh-CN"/>
        </w:rPr>
        <w:t>gNB</w:t>
      </w:r>
      <w:proofErr w:type="spellEnd"/>
      <w:r>
        <w:rPr>
          <w:rFonts w:eastAsiaTheme="minorEastAsia" w:hint="eastAsia"/>
          <w:lang w:val="x-none" w:eastAsia="zh-CN"/>
        </w:rPr>
        <w:t xml:space="preserve"> need to be specified. </w:t>
      </w:r>
      <w:r>
        <w:rPr>
          <w:rFonts w:eastAsiaTheme="minorEastAsia"/>
          <w:lang w:val="x-none" w:eastAsia="zh-CN"/>
        </w:rPr>
        <w:t>S</w:t>
      </w:r>
      <w:r>
        <w:rPr>
          <w:rFonts w:eastAsiaTheme="minorEastAsia" w:hint="eastAsia"/>
          <w:lang w:val="x-none" w:eastAsia="zh-CN"/>
        </w:rPr>
        <w:t>ince currently RAN3 is working on Case 3a/3b, and doesn</w:t>
      </w:r>
      <w:r>
        <w:rPr>
          <w:rFonts w:eastAsiaTheme="minorEastAsia"/>
          <w:lang w:val="x-none" w:eastAsia="zh-CN"/>
        </w:rPr>
        <w:t>’</w:t>
      </w:r>
      <w:r>
        <w:rPr>
          <w:rFonts w:eastAsiaTheme="minorEastAsia" w:hint="eastAsia"/>
          <w:lang w:val="x-none" w:eastAsia="zh-CN"/>
        </w:rPr>
        <w:t xml:space="preserve">t focus on Case 1, </w:t>
      </w:r>
      <w:r w:rsidR="00B05287">
        <w:rPr>
          <w:rFonts w:eastAsiaTheme="minorEastAsia" w:hint="eastAsia"/>
          <w:lang w:val="x-none" w:eastAsia="zh-CN"/>
        </w:rPr>
        <w:t xml:space="preserve">in current running CR we just reuse the corresponding description for DL-TDOA. But </w:t>
      </w:r>
      <w:r>
        <w:rPr>
          <w:rFonts w:eastAsiaTheme="minorEastAsia" w:hint="eastAsia"/>
          <w:lang w:val="x-none" w:eastAsia="zh-CN"/>
        </w:rPr>
        <w:t>it</w:t>
      </w:r>
      <w:r>
        <w:rPr>
          <w:rFonts w:eastAsiaTheme="minorEastAsia"/>
          <w:lang w:val="x-none" w:eastAsia="zh-CN"/>
        </w:rPr>
        <w:t>’</w:t>
      </w:r>
      <w:r>
        <w:rPr>
          <w:rFonts w:eastAsiaTheme="minorEastAsia" w:hint="eastAsia"/>
          <w:lang w:val="x-none" w:eastAsia="zh-CN"/>
        </w:rPr>
        <w:t xml:space="preserve">s necessary to </w:t>
      </w:r>
      <w:r w:rsidR="00B05287">
        <w:rPr>
          <w:rFonts w:eastAsiaTheme="minorEastAsia" w:hint="eastAsia"/>
          <w:lang w:val="x-none" w:eastAsia="zh-CN"/>
        </w:rPr>
        <w:t>contact RAN3 to let them check whether there is any necessary change, so</w:t>
      </w:r>
      <w:r>
        <w:rPr>
          <w:rFonts w:eastAsiaTheme="minorEastAsia" w:hint="eastAsia"/>
          <w:lang w:val="x-none" w:eastAsia="zh-CN"/>
        </w:rPr>
        <w:t xml:space="preserve"> a RAN2 LS</w:t>
      </w:r>
      <w:r w:rsidR="00B05287">
        <w:rPr>
          <w:rFonts w:eastAsiaTheme="minorEastAsia" w:hint="eastAsia"/>
          <w:lang w:val="x-none" w:eastAsia="zh-CN"/>
        </w:rPr>
        <w:t xml:space="preserve"> may be needed</w:t>
      </w:r>
      <w:r>
        <w:rPr>
          <w:rFonts w:eastAsiaTheme="minorEastAsia" w:hint="eastAsia"/>
          <w:lang w:val="x-none" w:eastAsia="zh-CN"/>
        </w:rPr>
        <w:t>.</w:t>
      </w:r>
    </w:p>
    <w:p w:rsidR="00A149F5" w:rsidRPr="00A149F5" w:rsidRDefault="007A49A7" w:rsidP="008B45C8">
      <w:pPr>
        <w:spacing w:after="120"/>
        <w:jc w:val="both"/>
        <w:rPr>
          <w:rFonts w:eastAsiaTheme="minorEastAsia"/>
          <w:b/>
          <w:lang w:val="x-none" w:eastAsia="zh-CN"/>
        </w:rPr>
      </w:pPr>
      <w:r w:rsidRPr="00A149F5">
        <w:rPr>
          <w:rFonts w:eastAsiaTheme="minorEastAsia" w:hint="eastAsia"/>
          <w:b/>
          <w:lang w:val="x-none" w:eastAsia="zh-CN"/>
        </w:rPr>
        <w:t xml:space="preserve">Proposal </w:t>
      </w:r>
      <w:r w:rsidR="00B05287">
        <w:rPr>
          <w:rFonts w:eastAsiaTheme="minorEastAsia" w:hint="eastAsia"/>
          <w:b/>
          <w:lang w:val="x-none" w:eastAsia="zh-CN"/>
        </w:rPr>
        <w:t>2</w:t>
      </w:r>
      <w:r w:rsidRPr="00A149F5">
        <w:rPr>
          <w:rFonts w:eastAsiaTheme="minorEastAsia" w:hint="eastAsia"/>
          <w:b/>
          <w:lang w:val="x-none" w:eastAsia="zh-CN"/>
        </w:rPr>
        <w:t xml:space="preserve">: </w:t>
      </w:r>
      <w:r w:rsidR="00B05287">
        <w:rPr>
          <w:rFonts w:eastAsiaTheme="minorEastAsia" w:hint="eastAsia"/>
          <w:b/>
          <w:lang w:val="x-none" w:eastAsia="zh-CN"/>
        </w:rPr>
        <w:t>check with RAN3 whether reusing</w:t>
      </w:r>
      <w:r w:rsidRPr="00A149F5">
        <w:rPr>
          <w:rFonts w:eastAsiaTheme="minorEastAsia" w:hint="eastAsia"/>
          <w:b/>
          <w:lang w:val="x-none" w:eastAsia="zh-CN"/>
        </w:rPr>
        <w:t xml:space="preserve"> </w:t>
      </w:r>
      <w:r w:rsidR="00B05287">
        <w:rPr>
          <w:rFonts w:eastAsiaTheme="minorEastAsia" w:hint="eastAsia"/>
          <w:b/>
          <w:lang w:val="x-none" w:eastAsia="zh-CN"/>
        </w:rPr>
        <w:t xml:space="preserve">DL-TDOA </w:t>
      </w:r>
      <w:r>
        <w:rPr>
          <w:rFonts w:eastAsiaTheme="minorEastAsia"/>
          <w:b/>
          <w:lang w:val="x-none" w:eastAsia="zh-CN"/>
        </w:rPr>
        <w:t>“</w:t>
      </w:r>
      <w:r w:rsidRPr="00A149F5">
        <w:rPr>
          <w:rFonts w:eastAsiaTheme="minorEastAsia"/>
          <w:b/>
          <w:lang w:val="x-none" w:eastAsia="zh-CN"/>
        </w:rPr>
        <w:t xml:space="preserve">Information that may be transferred from the </w:t>
      </w:r>
      <w:proofErr w:type="spellStart"/>
      <w:r w:rsidRPr="00A149F5">
        <w:rPr>
          <w:rFonts w:eastAsiaTheme="minorEastAsia"/>
          <w:b/>
          <w:lang w:val="x-none" w:eastAsia="zh-CN"/>
        </w:rPr>
        <w:t>gNB</w:t>
      </w:r>
      <w:proofErr w:type="spellEnd"/>
      <w:r w:rsidRPr="00A149F5">
        <w:rPr>
          <w:rFonts w:eastAsiaTheme="minorEastAsia"/>
          <w:b/>
          <w:lang w:val="x-none" w:eastAsia="zh-CN"/>
        </w:rPr>
        <w:t xml:space="preserve"> to LMF</w:t>
      </w:r>
      <w:r>
        <w:rPr>
          <w:rFonts w:eastAsiaTheme="minorEastAsia"/>
          <w:b/>
          <w:lang w:val="x-none" w:eastAsia="zh-CN"/>
        </w:rPr>
        <w:t>”</w:t>
      </w:r>
      <w:r w:rsidRPr="00A149F5">
        <w:rPr>
          <w:rFonts w:eastAsiaTheme="minorEastAsia"/>
          <w:b/>
          <w:lang w:val="x-none" w:eastAsia="zh-CN"/>
        </w:rPr>
        <w:t xml:space="preserve"> and </w:t>
      </w:r>
      <w:r>
        <w:rPr>
          <w:rFonts w:eastAsiaTheme="minorEastAsia"/>
          <w:b/>
          <w:lang w:val="x-none" w:eastAsia="zh-CN"/>
        </w:rPr>
        <w:t>“</w:t>
      </w:r>
      <w:r w:rsidRPr="00A149F5">
        <w:rPr>
          <w:rFonts w:eastAsiaTheme="minorEastAsia"/>
          <w:b/>
          <w:lang w:val="x-none" w:eastAsia="zh-CN"/>
        </w:rPr>
        <w:t xml:space="preserve">Procedures between LMF and </w:t>
      </w:r>
      <w:proofErr w:type="spellStart"/>
      <w:r w:rsidRPr="00A149F5">
        <w:rPr>
          <w:rFonts w:eastAsiaTheme="minorEastAsia"/>
          <w:b/>
          <w:lang w:val="x-none" w:eastAsia="zh-CN"/>
        </w:rPr>
        <w:t>gNB</w:t>
      </w:r>
      <w:proofErr w:type="spellEnd"/>
      <w:r>
        <w:rPr>
          <w:rFonts w:eastAsiaTheme="minorEastAsia"/>
          <w:b/>
          <w:lang w:val="x-none" w:eastAsia="zh-CN"/>
        </w:rPr>
        <w:t>”</w:t>
      </w:r>
      <w:r w:rsidR="00B05287">
        <w:rPr>
          <w:rFonts w:eastAsiaTheme="minorEastAsia" w:hint="eastAsia"/>
          <w:b/>
          <w:lang w:val="x-none" w:eastAsia="zh-CN"/>
        </w:rPr>
        <w:t xml:space="preserve"> </w:t>
      </w:r>
      <w:r w:rsidRPr="00A149F5">
        <w:rPr>
          <w:rFonts w:eastAsiaTheme="minorEastAsia" w:hint="eastAsia"/>
          <w:b/>
          <w:lang w:val="x-none" w:eastAsia="zh-CN"/>
        </w:rPr>
        <w:t>for AI/ML positioning Case 1</w:t>
      </w:r>
      <w:r w:rsidR="00B05287">
        <w:rPr>
          <w:rFonts w:eastAsiaTheme="minorEastAsia" w:hint="eastAsia"/>
          <w:b/>
          <w:lang w:val="x-none" w:eastAsia="zh-CN"/>
        </w:rPr>
        <w:t xml:space="preserve"> is doable</w:t>
      </w:r>
      <w:r w:rsidRPr="00A149F5">
        <w:rPr>
          <w:rFonts w:eastAsiaTheme="minorEastAsia" w:hint="eastAsia"/>
          <w:b/>
          <w:lang w:val="x-none" w:eastAsia="zh-CN"/>
        </w:rPr>
        <w:t>.</w:t>
      </w:r>
    </w:p>
    <w:p w:rsidR="00A149F5" w:rsidRDefault="00A149F5" w:rsidP="008B45C8">
      <w:pPr>
        <w:spacing w:after="120"/>
        <w:jc w:val="both"/>
        <w:rPr>
          <w:rFonts w:eastAsiaTheme="minorEastAsia"/>
          <w:b/>
          <w:lang w:val="x-none" w:eastAsia="zh-CN"/>
        </w:rPr>
      </w:pP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B521B3">
        <w:rPr>
          <w:rFonts w:eastAsiaTheme="minorEastAsia" w:hint="eastAsia"/>
          <w:lang w:eastAsia="zh-CN"/>
        </w:rPr>
        <w:t xml:space="preserve">open issues for AI/ML positioning Case 1, and the corresponding </w:t>
      </w:r>
      <w:r w:rsidR="00B05287">
        <w:rPr>
          <w:rFonts w:eastAsiaTheme="minorEastAsia" w:hint="eastAsia"/>
          <w:lang w:eastAsia="zh-CN"/>
        </w:rPr>
        <w:t xml:space="preserve">proposals </w:t>
      </w:r>
      <w:r w:rsidR="00B521B3">
        <w:rPr>
          <w:rFonts w:eastAsiaTheme="minorEastAsia" w:hint="eastAsia"/>
          <w:lang w:eastAsia="zh-CN"/>
        </w:rPr>
        <w:t>are as below</w:t>
      </w:r>
      <w:r>
        <w:rPr>
          <w:rFonts w:eastAsiaTheme="minorEastAsia" w:hint="eastAsia"/>
          <w:lang w:val="x-none" w:eastAsia="zh-CN"/>
        </w:rPr>
        <w:t>:</w:t>
      </w:r>
    </w:p>
    <w:p w:rsidR="00B521B3" w:rsidRPr="0092231C" w:rsidRDefault="00F10E0A" w:rsidP="00B521B3">
      <w:pPr>
        <w:spacing w:after="120"/>
        <w:jc w:val="both"/>
        <w:rPr>
          <w:rFonts w:eastAsiaTheme="minorEastAsia"/>
          <w:b/>
          <w:lang w:eastAsia="zh-CN"/>
        </w:rPr>
      </w:pPr>
      <w:r>
        <w:rPr>
          <w:rFonts w:eastAsiaTheme="minorEastAsia" w:hint="eastAsia"/>
          <w:b/>
          <w:lang w:eastAsia="zh-CN"/>
        </w:rPr>
        <w:t>(</w:t>
      </w:r>
      <w:r w:rsidRPr="00F10E0A">
        <w:rPr>
          <w:rFonts w:eastAsiaTheme="minorEastAsia"/>
          <w:b/>
          <w:lang w:eastAsia="zh-CN"/>
        </w:rPr>
        <w:t>LPP-19</w:t>
      </w:r>
      <w:r>
        <w:rPr>
          <w:rFonts w:eastAsiaTheme="minorEastAsia" w:hint="eastAsia"/>
          <w:b/>
          <w:lang w:eastAsia="zh-CN"/>
        </w:rPr>
        <w:t>)</w:t>
      </w:r>
      <w:r w:rsidR="00B521B3" w:rsidRPr="0092231C">
        <w:rPr>
          <w:rFonts w:eastAsiaTheme="minorEastAsia" w:hint="eastAsia"/>
          <w:b/>
          <w:lang w:eastAsia="zh-CN"/>
        </w:rPr>
        <w:t>Proposal 1: the following agreements made for BM applicability reporting is also applicable to positioning case 1:</w:t>
      </w:r>
    </w:p>
    <w:p w:rsidR="00B521B3" w:rsidRPr="0092231C" w:rsidRDefault="00B521B3" w:rsidP="00B521B3">
      <w:pPr>
        <w:pStyle w:val="ad"/>
        <w:numPr>
          <w:ilvl w:val="0"/>
          <w:numId w:val="28"/>
        </w:numPr>
        <w:spacing w:after="120"/>
        <w:ind w:leftChars="0"/>
        <w:jc w:val="both"/>
        <w:rPr>
          <w:rFonts w:eastAsiaTheme="minorEastAsia"/>
          <w:b/>
          <w:lang w:eastAsia="zh-CN"/>
        </w:rPr>
      </w:pPr>
      <w:r w:rsidRPr="0092231C">
        <w:rPr>
          <w:rFonts w:eastAsiaTheme="minorEastAsia"/>
          <w:b/>
          <w:lang w:eastAsia="zh-CN"/>
        </w:rPr>
        <w:t>UE decides the applicable functionalities based on NW-side additional conditions (if provided), UE-side additional conditions (internally known by UE) and model availability in device.</w:t>
      </w:r>
    </w:p>
    <w:p w:rsidR="00B521B3" w:rsidRPr="0092231C" w:rsidRDefault="00B521B3" w:rsidP="00B521B3">
      <w:pPr>
        <w:pStyle w:val="ad"/>
        <w:numPr>
          <w:ilvl w:val="0"/>
          <w:numId w:val="28"/>
        </w:numPr>
        <w:spacing w:after="120"/>
        <w:ind w:leftChars="0"/>
        <w:jc w:val="both"/>
        <w:rPr>
          <w:rFonts w:eastAsiaTheme="minorEastAsia"/>
          <w:b/>
          <w:lang w:eastAsia="zh-CN"/>
        </w:rPr>
      </w:pPr>
      <w:r w:rsidRPr="0092231C">
        <w:rPr>
          <w:b/>
          <w:bCs/>
        </w:rPr>
        <w:t>Support the explicit reporting of applicability/inapplicability in initial report and subsequent reporting it reports only applicability it changed.</w:t>
      </w:r>
    </w:p>
    <w:p w:rsidR="00B521B3" w:rsidRDefault="00B05287" w:rsidP="00D67C8A">
      <w:pPr>
        <w:spacing w:after="120"/>
        <w:jc w:val="both"/>
        <w:rPr>
          <w:rFonts w:eastAsiaTheme="minorEastAsia"/>
          <w:b/>
          <w:lang w:val="x-none" w:eastAsia="zh-CN"/>
        </w:rPr>
      </w:pPr>
      <w:r w:rsidRPr="00A149F5">
        <w:rPr>
          <w:rFonts w:eastAsiaTheme="minorEastAsia" w:hint="eastAsia"/>
          <w:b/>
          <w:lang w:val="x-none" w:eastAsia="zh-CN"/>
        </w:rPr>
        <w:t xml:space="preserve">Proposal </w:t>
      </w:r>
      <w:r>
        <w:rPr>
          <w:rFonts w:eastAsiaTheme="minorEastAsia" w:hint="eastAsia"/>
          <w:b/>
          <w:lang w:val="x-none" w:eastAsia="zh-CN"/>
        </w:rPr>
        <w:t>2</w:t>
      </w:r>
      <w:r w:rsidRPr="00A149F5">
        <w:rPr>
          <w:rFonts w:eastAsiaTheme="minorEastAsia" w:hint="eastAsia"/>
          <w:b/>
          <w:lang w:val="x-none" w:eastAsia="zh-CN"/>
        </w:rPr>
        <w:t xml:space="preserve">: </w:t>
      </w:r>
      <w:r>
        <w:rPr>
          <w:rFonts w:eastAsiaTheme="minorEastAsia" w:hint="eastAsia"/>
          <w:b/>
          <w:lang w:val="x-none" w:eastAsia="zh-CN"/>
        </w:rPr>
        <w:t>check with RAN3 whether reusing</w:t>
      </w:r>
      <w:r w:rsidRPr="00A149F5">
        <w:rPr>
          <w:rFonts w:eastAsiaTheme="minorEastAsia" w:hint="eastAsia"/>
          <w:b/>
          <w:lang w:val="x-none" w:eastAsia="zh-CN"/>
        </w:rPr>
        <w:t xml:space="preserve"> </w:t>
      </w:r>
      <w:r>
        <w:rPr>
          <w:rFonts w:eastAsiaTheme="minorEastAsia" w:hint="eastAsia"/>
          <w:b/>
          <w:lang w:val="x-none" w:eastAsia="zh-CN"/>
        </w:rPr>
        <w:t xml:space="preserve">DL-TDOA </w:t>
      </w:r>
      <w:r>
        <w:rPr>
          <w:rFonts w:eastAsiaTheme="minorEastAsia"/>
          <w:b/>
          <w:lang w:val="x-none" w:eastAsia="zh-CN"/>
        </w:rPr>
        <w:t>“</w:t>
      </w:r>
      <w:r w:rsidRPr="00A149F5">
        <w:rPr>
          <w:rFonts w:eastAsiaTheme="minorEastAsia"/>
          <w:b/>
          <w:lang w:val="x-none" w:eastAsia="zh-CN"/>
        </w:rPr>
        <w:t xml:space="preserve">Information that may be transferred from the </w:t>
      </w:r>
      <w:proofErr w:type="spellStart"/>
      <w:r w:rsidRPr="00A149F5">
        <w:rPr>
          <w:rFonts w:eastAsiaTheme="minorEastAsia"/>
          <w:b/>
          <w:lang w:val="x-none" w:eastAsia="zh-CN"/>
        </w:rPr>
        <w:t>gNB</w:t>
      </w:r>
      <w:proofErr w:type="spellEnd"/>
      <w:r w:rsidRPr="00A149F5">
        <w:rPr>
          <w:rFonts w:eastAsiaTheme="minorEastAsia"/>
          <w:b/>
          <w:lang w:val="x-none" w:eastAsia="zh-CN"/>
        </w:rPr>
        <w:t xml:space="preserve"> to LMF</w:t>
      </w:r>
      <w:r>
        <w:rPr>
          <w:rFonts w:eastAsiaTheme="minorEastAsia"/>
          <w:b/>
          <w:lang w:val="x-none" w:eastAsia="zh-CN"/>
        </w:rPr>
        <w:t>”</w:t>
      </w:r>
      <w:r w:rsidRPr="00A149F5">
        <w:rPr>
          <w:rFonts w:eastAsiaTheme="minorEastAsia"/>
          <w:b/>
          <w:lang w:val="x-none" w:eastAsia="zh-CN"/>
        </w:rPr>
        <w:t xml:space="preserve"> and </w:t>
      </w:r>
      <w:r>
        <w:rPr>
          <w:rFonts w:eastAsiaTheme="minorEastAsia"/>
          <w:b/>
          <w:lang w:val="x-none" w:eastAsia="zh-CN"/>
        </w:rPr>
        <w:t>“</w:t>
      </w:r>
      <w:r w:rsidRPr="00A149F5">
        <w:rPr>
          <w:rFonts w:eastAsiaTheme="minorEastAsia"/>
          <w:b/>
          <w:lang w:val="x-none" w:eastAsia="zh-CN"/>
        </w:rPr>
        <w:t xml:space="preserve">Procedures between LMF and </w:t>
      </w:r>
      <w:proofErr w:type="spellStart"/>
      <w:r w:rsidRPr="00A149F5">
        <w:rPr>
          <w:rFonts w:eastAsiaTheme="minorEastAsia"/>
          <w:b/>
          <w:lang w:val="x-none" w:eastAsia="zh-CN"/>
        </w:rPr>
        <w:t>gNB</w:t>
      </w:r>
      <w:proofErr w:type="spellEnd"/>
      <w:r>
        <w:rPr>
          <w:rFonts w:eastAsiaTheme="minorEastAsia"/>
          <w:b/>
          <w:lang w:val="x-none" w:eastAsia="zh-CN"/>
        </w:rPr>
        <w:t>”</w:t>
      </w:r>
      <w:r>
        <w:rPr>
          <w:rFonts w:eastAsiaTheme="minorEastAsia" w:hint="eastAsia"/>
          <w:b/>
          <w:lang w:val="x-none" w:eastAsia="zh-CN"/>
        </w:rPr>
        <w:t xml:space="preserve"> </w:t>
      </w:r>
      <w:r w:rsidRPr="00A149F5">
        <w:rPr>
          <w:rFonts w:eastAsiaTheme="minorEastAsia" w:hint="eastAsia"/>
          <w:b/>
          <w:lang w:val="x-none" w:eastAsia="zh-CN"/>
        </w:rPr>
        <w:t>for AI/ML positioning Case 1</w:t>
      </w:r>
      <w:r>
        <w:rPr>
          <w:rFonts w:eastAsiaTheme="minorEastAsia" w:hint="eastAsia"/>
          <w:b/>
          <w:lang w:val="x-none" w:eastAsia="zh-CN"/>
        </w:rPr>
        <w:t xml:space="preserve"> is doable</w:t>
      </w:r>
      <w:r w:rsidRPr="00A149F5">
        <w:rPr>
          <w:rFonts w:eastAsiaTheme="minorEastAsia" w:hint="eastAsia"/>
          <w:b/>
          <w:lang w:val="x-none" w:eastAsia="zh-CN"/>
        </w:rPr>
        <w:t>.</w:t>
      </w:r>
    </w:p>
    <w:p w:rsidR="0086263D" w:rsidRDefault="0007136D" w:rsidP="006D6167">
      <w:pPr>
        <w:pStyle w:val="1"/>
        <w:numPr>
          <w:ilvl w:val="0"/>
          <w:numId w:val="7"/>
        </w:numPr>
        <w:ind w:left="432" w:hanging="432"/>
        <w:rPr>
          <w:lang w:eastAsia="zh-CN"/>
        </w:rPr>
      </w:pPr>
      <w:r>
        <w:rPr>
          <w:lang w:eastAsia="zh-CN"/>
        </w:rPr>
        <w:t>References</w:t>
      </w:r>
    </w:p>
    <w:p w:rsidR="00CA13D2" w:rsidRPr="00CA13D2" w:rsidRDefault="00027838" w:rsidP="00027838">
      <w:pPr>
        <w:pStyle w:val="ad"/>
        <w:numPr>
          <w:ilvl w:val="0"/>
          <w:numId w:val="4"/>
        </w:numPr>
        <w:snapToGrid w:val="0"/>
        <w:spacing w:beforeLines="50" w:before="120" w:after="120"/>
        <w:ind w:leftChars="0"/>
        <w:contextualSpacing/>
        <w:rPr>
          <w:rFonts w:eastAsia="宋体"/>
          <w:szCs w:val="21"/>
          <w:lang w:eastAsia="zh-CN"/>
        </w:rPr>
      </w:pPr>
      <w:bookmarkStart w:id="4" w:name="_Ref64637089"/>
      <w:bookmarkStart w:id="5" w:name="_Ref64636111"/>
      <w:bookmarkStart w:id="6" w:name="_Ref100845924"/>
      <w:r w:rsidRPr="00027838">
        <w:rPr>
          <w:rFonts w:eastAsia="宋体"/>
          <w:szCs w:val="21"/>
        </w:rPr>
        <w:t>RP-243244</w:t>
      </w:r>
      <w:r w:rsidR="000B44BF">
        <w:rPr>
          <w:rFonts w:eastAsia="宋体" w:hint="eastAsia"/>
          <w:szCs w:val="21"/>
          <w:lang w:eastAsia="zh-CN"/>
        </w:rPr>
        <w:t xml:space="preserve">, </w:t>
      </w:r>
      <w:r w:rsidRPr="00027838">
        <w:rPr>
          <w:rFonts w:eastAsia="宋体"/>
          <w:szCs w:val="21"/>
        </w:rPr>
        <w:t xml:space="preserve">Revised WID for </w:t>
      </w:r>
      <w:proofErr w:type="spellStart"/>
      <w:r w:rsidRPr="00027838">
        <w:rPr>
          <w:rFonts w:eastAsia="宋体"/>
          <w:szCs w:val="21"/>
        </w:rPr>
        <w:t>NR_AIML_air</w:t>
      </w:r>
      <w:proofErr w:type="spellEnd"/>
      <w:r>
        <w:rPr>
          <w:rFonts w:eastAsia="宋体" w:hint="eastAsia"/>
          <w:szCs w:val="21"/>
          <w:lang w:eastAsia="zh-CN"/>
        </w:rPr>
        <w:t xml:space="preserve">, </w:t>
      </w:r>
      <w:r w:rsidRPr="00027838">
        <w:rPr>
          <w:rFonts w:eastAsia="宋体"/>
          <w:szCs w:val="21"/>
          <w:lang w:eastAsia="zh-CN"/>
        </w:rPr>
        <w:t>Qualcomm</w:t>
      </w:r>
      <w:bookmarkEnd w:id="4"/>
      <w:bookmarkEnd w:id="5"/>
      <w:bookmarkEnd w:id="6"/>
    </w:p>
    <w:sectPr w:rsidR="00CA13D2" w:rsidRPr="00CA13D2">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539" w:rsidRDefault="00EE0539">
      <w:pPr>
        <w:spacing w:after="120"/>
        <w:ind w:leftChars="-1" w:left="-2"/>
      </w:pPr>
      <w:r>
        <w:separator/>
      </w:r>
    </w:p>
  </w:endnote>
  <w:endnote w:type="continuationSeparator" w:id="0">
    <w:p w:rsidR="00EE0539" w:rsidRDefault="00EE0539">
      <w:pPr>
        <w:spacing w:after="120"/>
        <w:ind w:leftChars="-1" w:left="-2"/>
      </w:pPr>
      <w:r>
        <w:continuationSeparator/>
      </w:r>
    </w:p>
  </w:endnote>
  <w:endnote w:type="continuationNotice" w:id="1">
    <w:p w:rsidR="00EE0539" w:rsidRDefault="00EE053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539" w:rsidRDefault="00EE0539" w:rsidP="00C70398">
      <w:pPr>
        <w:spacing w:after="120"/>
        <w:ind w:leftChars="-1" w:left="-2"/>
      </w:pPr>
      <w:r>
        <w:separator/>
      </w:r>
    </w:p>
  </w:footnote>
  <w:footnote w:type="continuationSeparator" w:id="0">
    <w:p w:rsidR="00EE0539" w:rsidRDefault="00EE0539">
      <w:pPr>
        <w:spacing w:after="120"/>
        <w:ind w:leftChars="-1" w:left="-2"/>
      </w:pPr>
      <w:r>
        <w:continuationSeparator/>
      </w:r>
    </w:p>
  </w:footnote>
  <w:footnote w:type="continuationNotice" w:id="1">
    <w:p w:rsidR="00EE0539" w:rsidRDefault="00EE053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3BC213F"/>
    <w:multiLevelType w:val="multilevel"/>
    <w:tmpl w:val="40C0962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3FF2002"/>
    <w:multiLevelType w:val="hybridMultilevel"/>
    <w:tmpl w:val="496E967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nsid w:val="39687885"/>
    <w:multiLevelType w:val="multilevel"/>
    <w:tmpl w:val="39687885"/>
    <w:lvl w:ilvl="0">
      <w:start w:val="1"/>
      <w:numFmt w:val="bullet"/>
      <w:pStyle w:val="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13F5518"/>
    <w:multiLevelType w:val="hybridMultilevel"/>
    <w:tmpl w:val="7A9C2CE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785635"/>
    <w:multiLevelType w:val="hybridMultilevel"/>
    <w:tmpl w:val="F5D6A33A"/>
    <w:lvl w:ilvl="0" w:tplc="7A1AD408">
      <w:start w:val="5"/>
      <w:numFmt w:val="decimal"/>
      <w:lvlText w:val="%1"/>
      <w:lvlJc w:val="left"/>
      <w:pPr>
        <w:ind w:left="1619" w:hanging="360"/>
      </w:pPr>
      <w:rPr>
        <w:rFonts w:hint="eastAsia"/>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4">
    <w:nsid w:val="7161629F"/>
    <w:multiLevelType w:val="hybridMultilevel"/>
    <w:tmpl w:val="E18EBC48"/>
    <w:lvl w:ilvl="0" w:tplc="63D0BF50">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3"/>
  </w:num>
  <w:num w:numId="3">
    <w:abstractNumId w:val="27"/>
  </w:num>
  <w:num w:numId="4">
    <w:abstractNumId w:val="3"/>
  </w:num>
  <w:num w:numId="5">
    <w:abstractNumId w:val="13"/>
  </w:num>
  <w:num w:numId="6">
    <w:abstractNumId w:val="2"/>
  </w:num>
  <w:num w:numId="7">
    <w:abstractNumId w:val="5"/>
  </w:num>
  <w:num w:numId="8">
    <w:abstractNumId w:val="16"/>
  </w:num>
  <w:num w:numId="9">
    <w:abstractNumId w:val="15"/>
  </w:num>
  <w:num w:numId="10">
    <w:abstractNumId w:val="21"/>
  </w:num>
  <w:num w:numId="11">
    <w:abstractNumId w:val="5"/>
  </w:num>
  <w:num w:numId="12">
    <w:abstractNumId w:val="26"/>
  </w:num>
  <w:num w:numId="13">
    <w:abstractNumId w:val="19"/>
  </w:num>
  <w:num w:numId="14">
    <w:abstractNumId w:val="22"/>
  </w:num>
  <w:num w:numId="15">
    <w:abstractNumId w:val="8"/>
  </w:num>
  <w:num w:numId="16">
    <w:abstractNumId w:val="0"/>
  </w:num>
  <w:num w:numId="17">
    <w:abstractNumId w:val="7"/>
  </w:num>
  <w:num w:numId="18">
    <w:abstractNumId w:val="10"/>
  </w:num>
  <w:num w:numId="19">
    <w:abstractNumId w:val="4"/>
  </w:num>
  <w:num w:numId="20">
    <w:abstractNumId w:val="20"/>
  </w:num>
  <w:num w:numId="21">
    <w:abstractNumId w:val="25"/>
  </w:num>
  <w:num w:numId="22">
    <w:abstractNumId w:val="17"/>
  </w:num>
  <w:num w:numId="23">
    <w:abstractNumId w:val="12"/>
  </w:num>
  <w:num w:numId="24">
    <w:abstractNumId w:val="14"/>
  </w:num>
  <w:num w:numId="25">
    <w:abstractNumId w:val="24"/>
  </w:num>
  <w:num w:numId="26">
    <w:abstractNumId w:val="1"/>
  </w:num>
  <w:num w:numId="27">
    <w:abstractNumId w:val="18"/>
  </w:num>
  <w:num w:numId="28">
    <w:abstractNumId w:val="6"/>
  </w:num>
  <w:num w:numId="29">
    <w:abstractNumId w:val="9"/>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F14"/>
    <w:rsid w:val="00004832"/>
    <w:rsid w:val="00004918"/>
    <w:rsid w:val="000049D2"/>
    <w:rsid w:val="0000511A"/>
    <w:rsid w:val="000055FF"/>
    <w:rsid w:val="000069DB"/>
    <w:rsid w:val="000073E8"/>
    <w:rsid w:val="0000784B"/>
    <w:rsid w:val="000079F2"/>
    <w:rsid w:val="00010086"/>
    <w:rsid w:val="00010740"/>
    <w:rsid w:val="0001175F"/>
    <w:rsid w:val="00012319"/>
    <w:rsid w:val="00012809"/>
    <w:rsid w:val="000136C2"/>
    <w:rsid w:val="00013C5C"/>
    <w:rsid w:val="000142E0"/>
    <w:rsid w:val="00014385"/>
    <w:rsid w:val="00014BFB"/>
    <w:rsid w:val="0001554C"/>
    <w:rsid w:val="000157B7"/>
    <w:rsid w:val="00015831"/>
    <w:rsid w:val="00016C2C"/>
    <w:rsid w:val="00016D10"/>
    <w:rsid w:val="00017A1E"/>
    <w:rsid w:val="0002033E"/>
    <w:rsid w:val="00020A34"/>
    <w:rsid w:val="00020FB9"/>
    <w:rsid w:val="00021D7F"/>
    <w:rsid w:val="000223D8"/>
    <w:rsid w:val="000224D3"/>
    <w:rsid w:val="00022B87"/>
    <w:rsid w:val="000235CA"/>
    <w:rsid w:val="00023814"/>
    <w:rsid w:val="00023EFB"/>
    <w:rsid w:val="00024ABB"/>
    <w:rsid w:val="00025281"/>
    <w:rsid w:val="00025509"/>
    <w:rsid w:val="00026859"/>
    <w:rsid w:val="00026FC6"/>
    <w:rsid w:val="00027173"/>
    <w:rsid w:val="00027190"/>
    <w:rsid w:val="00027838"/>
    <w:rsid w:val="00030CAA"/>
    <w:rsid w:val="00031151"/>
    <w:rsid w:val="000317F9"/>
    <w:rsid w:val="000323C9"/>
    <w:rsid w:val="000323CA"/>
    <w:rsid w:val="00032586"/>
    <w:rsid w:val="000329EE"/>
    <w:rsid w:val="00032A1E"/>
    <w:rsid w:val="00032DC4"/>
    <w:rsid w:val="00033B1C"/>
    <w:rsid w:val="00034FDF"/>
    <w:rsid w:val="000350AA"/>
    <w:rsid w:val="000350D2"/>
    <w:rsid w:val="0003581E"/>
    <w:rsid w:val="0003658B"/>
    <w:rsid w:val="00036A40"/>
    <w:rsid w:val="00037652"/>
    <w:rsid w:val="000404B5"/>
    <w:rsid w:val="000409A0"/>
    <w:rsid w:val="00040C79"/>
    <w:rsid w:val="00041282"/>
    <w:rsid w:val="00041469"/>
    <w:rsid w:val="0004199B"/>
    <w:rsid w:val="00041B42"/>
    <w:rsid w:val="00041EC7"/>
    <w:rsid w:val="00042577"/>
    <w:rsid w:val="00042591"/>
    <w:rsid w:val="00042E0A"/>
    <w:rsid w:val="00043527"/>
    <w:rsid w:val="00043EA1"/>
    <w:rsid w:val="00043EB3"/>
    <w:rsid w:val="000446B2"/>
    <w:rsid w:val="00044968"/>
    <w:rsid w:val="0004549E"/>
    <w:rsid w:val="0004577A"/>
    <w:rsid w:val="00045B9E"/>
    <w:rsid w:val="00045E23"/>
    <w:rsid w:val="00047085"/>
    <w:rsid w:val="000472E3"/>
    <w:rsid w:val="00047509"/>
    <w:rsid w:val="00047B69"/>
    <w:rsid w:val="00047C87"/>
    <w:rsid w:val="00047D4C"/>
    <w:rsid w:val="00047DF9"/>
    <w:rsid w:val="00050072"/>
    <w:rsid w:val="0005023B"/>
    <w:rsid w:val="000507F9"/>
    <w:rsid w:val="0005159F"/>
    <w:rsid w:val="00051996"/>
    <w:rsid w:val="0005232D"/>
    <w:rsid w:val="000528E9"/>
    <w:rsid w:val="000529C7"/>
    <w:rsid w:val="00053177"/>
    <w:rsid w:val="0005318A"/>
    <w:rsid w:val="000544B1"/>
    <w:rsid w:val="00054844"/>
    <w:rsid w:val="0005491F"/>
    <w:rsid w:val="00054E98"/>
    <w:rsid w:val="0005523D"/>
    <w:rsid w:val="0005576F"/>
    <w:rsid w:val="0005622A"/>
    <w:rsid w:val="0005665A"/>
    <w:rsid w:val="00056DFB"/>
    <w:rsid w:val="000603F7"/>
    <w:rsid w:val="000611DF"/>
    <w:rsid w:val="00062785"/>
    <w:rsid w:val="000637F6"/>
    <w:rsid w:val="00063ACD"/>
    <w:rsid w:val="000642E0"/>
    <w:rsid w:val="00064564"/>
    <w:rsid w:val="00064749"/>
    <w:rsid w:val="00064AF3"/>
    <w:rsid w:val="00064CA2"/>
    <w:rsid w:val="000650C8"/>
    <w:rsid w:val="000652F0"/>
    <w:rsid w:val="000659D7"/>
    <w:rsid w:val="0006730D"/>
    <w:rsid w:val="00067782"/>
    <w:rsid w:val="00067ED8"/>
    <w:rsid w:val="00067FA2"/>
    <w:rsid w:val="0007004C"/>
    <w:rsid w:val="0007012A"/>
    <w:rsid w:val="00070150"/>
    <w:rsid w:val="00070379"/>
    <w:rsid w:val="000706CD"/>
    <w:rsid w:val="000711B9"/>
    <w:rsid w:val="0007136D"/>
    <w:rsid w:val="00071C1A"/>
    <w:rsid w:val="00071C56"/>
    <w:rsid w:val="00071E02"/>
    <w:rsid w:val="00071F5B"/>
    <w:rsid w:val="000729DC"/>
    <w:rsid w:val="00072B2B"/>
    <w:rsid w:val="00073C1F"/>
    <w:rsid w:val="00073F95"/>
    <w:rsid w:val="000747FA"/>
    <w:rsid w:val="000748A2"/>
    <w:rsid w:val="00074F5E"/>
    <w:rsid w:val="00075F21"/>
    <w:rsid w:val="0007619F"/>
    <w:rsid w:val="00076AA2"/>
    <w:rsid w:val="00076C1F"/>
    <w:rsid w:val="00076CCA"/>
    <w:rsid w:val="000775C7"/>
    <w:rsid w:val="000805D2"/>
    <w:rsid w:val="00080D7F"/>
    <w:rsid w:val="000816E2"/>
    <w:rsid w:val="00081872"/>
    <w:rsid w:val="00081E20"/>
    <w:rsid w:val="00083066"/>
    <w:rsid w:val="00083551"/>
    <w:rsid w:val="00083D45"/>
    <w:rsid w:val="00085E5C"/>
    <w:rsid w:val="00086752"/>
    <w:rsid w:val="00086D30"/>
    <w:rsid w:val="00087218"/>
    <w:rsid w:val="00087447"/>
    <w:rsid w:val="00093535"/>
    <w:rsid w:val="00093E7F"/>
    <w:rsid w:val="00094132"/>
    <w:rsid w:val="00095912"/>
    <w:rsid w:val="0009661A"/>
    <w:rsid w:val="000969BE"/>
    <w:rsid w:val="00096AD7"/>
    <w:rsid w:val="00096E63"/>
    <w:rsid w:val="0009702C"/>
    <w:rsid w:val="00097AA8"/>
    <w:rsid w:val="000A048E"/>
    <w:rsid w:val="000A0DC4"/>
    <w:rsid w:val="000A19A2"/>
    <w:rsid w:val="000A33EF"/>
    <w:rsid w:val="000A392A"/>
    <w:rsid w:val="000A450D"/>
    <w:rsid w:val="000A51A3"/>
    <w:rsid w:val="000A5337"/>
    <w:rsid w:val="000A62AE"/>
    <w:rsid w:val="000A6572"/>
    <w:rsid w:val="000A7142"/>
    <w:rsid w:val="000A7A3D"/>
    <w:rsid w:val="000B0037"/>
    <w:rsid w:val="000B0927"/>
    <w:rsid w:val="000B12FB"/>
    <w:rsid w:val="000B137B"/>
    <w:rsid w:val="000B15D4"/>
    <w:rsid w:val="000B1DAB"/>
    <w:rsid w:val="000B1E54"/>
    <w:rsid w:val="000B1F29"/>
    <w:rsid w:val="000B2634"/>
    <w:rsid w:val="000B2787"/>
    <w:rsid w:val="000B3678"/>
    <w:rsid w:val="000B36F1"/>
    <w:rsid w:val="000B3953"/>
    <w:rsid w:val="000B3BB1"/>
    <w:rsid w:val="000B3E7F"/>
    <w:rsid w:val="000B44BF"/>
    <w:rsid w:val="000B4C17"/>
    <w:rsid w:val="000B4F8E"/>
    <w:rsid w:val="000B5F8F"/>
    <w:rsid w:val="000B73A2"/>
    <w:rsid w:val="000B7705"/>
    <w:rsid w:val="000C07DA"/>
    <w:rsid w:val="000C12BE"/>
    <w:rsid w:val="000C2304"/>
    <w:rsid w:val="000C2FA1"/>
    <w:rsid w:val="000C312F"/>
    <w:rsid w:val="000C3575"/>
    <w:rsid w:val="000C59A3"/>
    <w:rsid w:val="000C67DA"/>
    <w:rsid w:val="000C6E94"/>
    <w:rsid w:val="000C76B3"/>
    <w:rsid w:val="000C792A"/>
    <w:rsid w:val="000C7A20"/>
    <w:rsid w:val="000D0B25"/>
    <w:rsid w:val="000D1281"/>
    <w:rsid w:val="000D1677"/>
    <w:rsid w:val="000D229E"/>
    <w:rsid w:val="000D23B0"/>
    <w:rsid w:val="000D24FB"/>
    <w:rsid w:val="000D2501"/>
    <w:rsid w:val="000D2DF2"/>
    <w:rsid w:val="000D2F98"/>
    <w:rsid w:val="000D3020"/>
    <w:rsid w:val="000D35ED"/>
    <w:rsid w:val="000D45FF"/>
    <w:rsid w:val="000D4C73"/>
    <w:rsid w:val="000D5F65"/>
    <w:rsid w:val="000D5FFD"/>
    <w:rsid w:val="000D6084"/>
    <w:rsid w:val="000D6B1D"/>
    <w:rsid w:val="000D7189"/>
    <w:rsid w:val="000D7A3D"/>
    <w:rsid w:val="000D7C97"/>
    <w:rsid w:val="000E0025"/>
    <w:rsid w:val="000E117F"/>
    <w:rsid w:val="000E11F9"/>
    <w:rsid w:val="000E17EB"/>
    <w:rsid w:val="000E1F23"/>
    <w:rsid w:val="000E2F14"/>
    <w:rsid w:val="000E2FC7"/>
    <w:rsid w:val="000E32DE"/>
    <w:rsid w:val="000E3B1F"/>
    <w:rsid w:val="000E4175"/>
    <w:rsid w:val="000E4B74"/>
    <w:rsid w:val="000E4DEA"/>
    <w:rsid w:val="000E5C26"/>
    <w:rsid w:val="000E6D4F"/>
    <w:rsid w:val="000F0632"/>
    <w:rsid w:val="000F0DA4"/>
    <w:rsid w:val="000F1360"/>
    <w:rsid w:val="000F287C"/>
    <w:rsid w:val="000F3160"/>
    <w:rsid w:val="000F3342"/>
    <w:rsid w:val="000F3CB7"/>
    <w:rsid w:val="000F4453"/>
    <w:rsid w:val="000F4FCD"/>
    <w:rsid w:val="000F5FC9"/>
    <w:rsid w:val="000F601C"/>
    <w:rsid w:val="000F63F1"/>
    <w:rsid w:val="001008E5"/>
    <w:rsid w:val="00100F65"/>
    <w:rsid w:val="0010139F"/>
    <w:rsid w:val="00101BFE"/>
    <w:rsid w:val="00102313"/>
    <w:rsid w:val="00102639"/>
    <w:rsid w:val="00102653"/>
    <w:rsid w:val="00102811"/>
    <w:rsid w:val="001030EE"/>
    <w:rsid w:val="0010360B"/>
    <w:rsid w:val="00103D5A"/>
    <w:rsid w:val="00104975"/>
    <w:rsid w:val="001060FA"/>
    <w:rsid w:val="00106272"/>
    <w:rsid w:val="00106B07"/>
    <w:rsid w:val="0010701A"/>
    <w:rsid w:val="001073CB"/>
    <w:rsid w:val="0010771F"/>
    <w:rsid w:val="00107B15"/>
    <w:rsid w:val="0011037C"/>
    <w:rsid w:val="00110C92"/>
    <w:rsid w:val="001110F2"/>
    <w:rsid w:val="00111CF8"/>
    <w:rsid w:val="0011320C"/>
    <w:rsid w:val="0011396A"/>
    <w:rsid w:val="00113B2C"/>
    <w:rsid w:val="00114460"/>
    <w:rsid w:val="00114ACD"/>
    <w:rsid w:val="00115381"/>
    <w:rsid w:val="00115460"/>
    <w:rsid w:val="00115ADF"/>
    <w:rsid w:val="001165CA"/>
    <w:rsid w:val="00116651"/>
    <w:rsid w:val="00116CF1"/>
    <w:rsid w:val="00117B12"/>
    <w:rsid w:val="00117EB7"/>
    <w:rsid w:val="00120562"/>
    <w:rsid w:val="00121111"/>
    <w:rsid w:val="00121261"/>
    <w:rsid w:val="00121802"/>
    <w:rsid w:val="00121B11"/>
    <w:rsid w:val="00121C2E"/>
    <w:rsid w:val="0012206E"/>
    <w:rsid w:val="001226E8"/>
    <w:rsid w:val="00122C10"/>
    <w:rsid w:val="00123A28"/>
    <w:rsid w:val="00123B90"/>
    <w:rsid w:val="00123EA2"/>
    <w:rsid w:val="00123F36"/>
    <w:rsid w:val="00124841"/>
    <w:rsid w:val="0012520D"/>
    <w:rsid w:val="0012565C"/>
    <w:rsid w:val="001257B3"/>
    <w:rsid w:val="00125821"/>
    <w:rsid w:val="00125AAE"/>
    <w:rsid w:val="00126AB4"/>
    <w:rsid w:val="00126D74"/>
    <w:rsid w:val="00126F54"/>
    <w:rsid w:val="0012776D"/>
    <w:rsid w:val="00130718"/>
    <w:rsid w:val="00130D46"/>
    <w:rsid w:val="0013220C"/>
    <w:rsid w:val="001339AC"/>
    <w:rsid w:val="00133E91"/>
    <w:rsid w:val="00133EC1"/>
    <w:rsid w:val="00134169"/>
    <w:rsid w:val="001343CE"/>
    <w:rsid w:val="00134D0A"/>
    <w:rsid w:val="00134D91"/>
    <w:rsid w:val="0013591D"/>
    <w:rsid w:val="00135DB0"/>
    <w:rsid w:val="0013658F"/>
    <w:rsid w:val="00136A44"/>
    <w:rsid w:val="00136EE3"/>
    <w:rsid w:val="001374E9"/>
    <w:rsid w:val="0013764A"/>
    <w:rsid w:val="001376AD"/>
    <w:rsid w:val="0013774D"/>
    <w:rsid w:val="0014073C"/>
    <w:rsid w:val="00141271"/>
    <w:rsid w:val="001418F5"/>
    <w:rsid w:val="00141D4E"/>
    <w:rsid w:val="00141DF3"/>
    <w:rsid w:val="00142116"/>
    <w:rsid w:val="00143917"/>
    <w:rsid w:val="00143FB6"/>
    <w:rsid w:val="001442C6"/>
    <w:rsid w:val="001442FC"/>
    <w:rsid w:val="001452F9"/>
    <w:rsid w:val="00145443"/>
    <w:rsid w:val="00145841"/>
    <w:rsid w:val="00145E71"/>
    <w:rsid w:val="00146352"/>
    <w:rsid w:val="0015100C"/>
    <w:rsid w:val="00151355"/>
    <w:rsid w:val="00151940"/>
    <w:rsid w:val="00151A18"/>
    <w:rsid w:val="00151CC6"/>
    <w:rsid w:val="00152240"/>
    <w:rsid w:val="00152786"/>
    <w:rsid w:val="001527C3"/>
    <w:rsid w:val="00152B06"/>
    <w:rsid w:val="0015377E"/>
    <w:rsid w:val="0015390F"/>
    <w:rsid w:val="00154797"/>
    <w:rsid w:val="0015496F"/>
    <w:rsid w:val="00154C72"/>
    <w:rsid w:val="00155142"/>
    <w:rsid w:val="0015632E"/>
    <w:rsid w:val="00156644"/>
    <w:rsid w:val="0015719C"/>
    <w:rsid w:val="0015720F"/>
    <w:rsid w:val="00157E80"/>
    <w:rsid w:val="00160C58"/>
    <w:rsid w:val="00160EB4"/>
    <w:rsid w:val="00160FD7"/>
    <w:rsid w:val="00161794"/>
    <w:rsid w:val="00161B34"/>
    <w:rsid w:val="00161C37"/>
    <w:rsid w:val="00161E46"/>
    <w:rsid w:val="00161F04"/>
    <w:rsid w:val="0016256E"/>
    <w:rsid w:val="00162970"/>
    <w:rsid w:val="00163D8C"/>
    <w:rsid w:val="00163F09"/>
    <w:rsid w:val="00164672"/>
    <w:rsid w:val="0016527C"/>
    <w:rsid w:val="00165362"/>
    <w:rsid w:val="00167666"/>
    <w:rsid w:val="00171034"/>
    <w:rsid w:val="001716B9"/>
    <w:rsid w:val="00172300"/>
    <w:rsid w:val="001725BB"/>
    <w:rsid w:val="00172853"/>
    <w:rsid w:val="00172BCF"/>
    <w:rsid w:val="0017424D"/>
    <w:rsid w:val="001745F6"/>
    <w:rsid w:val="00174646"/>
    <w:rsid w:val="0017489E"/>
    <w:rsid w:val="001763C0"/>
    <w:rsid w:val="00176BB4"/>
    <w:rsid w:val="00176CD8"/>
    <w:rsid w:val="00177A12"/>
    <w:rsid w:val="0018081D"/>
    <w:rsid w:val="0018235E"/>
    <w:rsid w:val="00183300"/>
    <w:rsid w:val="00184037"/>
    <w:rsid w:val="001843BE"/>
    <w:rsid w:val="00184B8E"/>
    <w:rsid w:val="00184E09"/>
    <w:rsid w:val="00184F50"/>
    <w:rsid w:val="00185039"/>
    <w:rsid w:val="00185202"/>
    <w:rsid w:val="00185DBE"/>
    <w:rsid w:val="001869CF"/>
    <w:rsid w:val="00186E90"/>
    <w:rsid w:val="001874B8"/>
    <w:rsid w:val="001933A4"/>
    <w:rsid w:val="00194444"/>
    <w:rsid w:val="00194559"/>
    <w:rsid w:val="001952FE"/>
    <w:rsid w:val="00195BA0"/>
    <w:rsid w:val="00195FC8"/>
    <w:rsid w:val="00196320"/>
    <w:rsid w:val="0019645F"/>
    <w:rsid w:val="00196ED1"/>
    <w:rsid w:val="001A04D6"/>
    <w:rsid w:val="001A05D8"/>
    <w:rsid w:val="001A21CB"/>
    <w:rsid w:val="001A254B"/>
    <w:rsid w:val="001A3A99"/>
    <w:rsid w:val="001A3B31"/>
    <w:rsid w:val="001A4049"/>
    <w:rsid w:val="001A56C6"/>
    <w:rsid w:val="001A6006"/>
    <w:rsid w:val="001A666E"/>
    <w:rsid w:val="001A6C69"/>
    <w:rsid w:val="001A7250"/>
    <w:rsid w:val="001A7472"/>
    <w:rsid w:val="001A74B9"/>
    <w:rsid w:val="001A76FE"/>
    <w:rsid w:val="001A7967"/>
    <w:rsid w:val="001A7CB9"/>
    <w:rsid w:val="001B0C58"/>
    <w:rsid w:val="001B0D53"/>
    <w:rsid w:val="001B1120"/>
    <w:rsid w:val="001B23E9"/>
    <w:rsid w:val="001B32DE"/>
    <w:rsid w:val="001B3AE7"/>
    <w:rsid w:val="001B4241"/>
    <w:rsid w:val="001B48EA"/>
    <w:rsid w:val="001B4CEA"/>
    <w:rsid w:val="001B6987"/>
    <w:rsid w:val="001B6D15"/>
    <w:rsid w:val="001B7031"/>
    <w:rsid w:val="001B7661"/>
    <w:rsid w:val="001B7DCA"/>
    <w:rsid w:val="001C0488"/>
    <w:rsid w:val="001C1536"/>
    <w:rsid w:val="001C201A"/>
    <w:rsid w:val="001C21BD"/>
    <w:rsid w:val="001C2B9A"/>
    <w:rsid w:val="001C3193"/>
    <w:rsid w:val="001C32EE"/>
    <w:rsid w:val="001C3B61"/>
    <w:rsid w:val="001C3F4E"/>
    <w:rsid w:val="001C4064"/>
    <w:rsid w:val="001C4202"/>
    <w:rsid w:val="001C450D"/>
    <w:rsid w:val="001C4851"/>
    <w:rsid w:val="001C4B10"/>
    <w:rsid w:val="001C50A6"/>
    <w:rsid w:val="001C5237"/>
    <w:rsid w:val="001C5FD4"/>
    <w:rsid w:val="001C61BD"/>
    <w:rsid w:val="001C61C6"/>
    <w:rsid w:val="001C708B"/>
    <w:rsid w:val="001C7385"/>
    <w:rsid w:val="001D02D7"/>
    <w:rsid w:val="001D089B"/>
    <w:rsid w:val="001D1888"/>
    <w:rsid w:val="001D1CDA"/>
    <w:rsid w:val="001D342C"/>
    <w:rsid w:val="001D34D7"/>
    <w:rsid w:val="001D3552"/>
    <w:rsid w:val="001D424A"/>
    <w:rsid w:val="001D5B74"/>
    <w:rsid w:val="001D5DF1"/>
    <w:rsid w:val="001D6CC9"/>
    <w:rsid w:val="001D6D53"/>
    <w:rsid w:val="001D71D5"/>
    <w:rsid w:val="001D7371"/>
    <w:rsid w:val="001D7793"/>
    <w:rsid w:val="001D7F1D"/>
    <w:rsid w:val="001E0D66"/>
    <w:rsid w:val="001E1044"/>
    <w:rsid w:val="001E2049"/>
    <w:rsid w:val="001E24FF"/>
    <w:rsid w:val="001E2ED6"/>
    <w:rsid w:val="001E2FE0"/>
    <w:rsid w:val="001E391A"/>
    <w:rsid w:val="001E4047"/>
    <w:rsid w:val="001E4F6A"/>
    <w:rsid w:val="001E5620"/>
    <w:rsid w:val="001E613E"/>
    <w:rsid w:val="001E6DA6"/>
    <w:rsid w:val="001E6E07"/>
    <w:rsid w:val="001E7970"/>
    <w:rsid w:val="001E7C19"/>
    <w:rsid w:val="001F0E49"/>
    <w:rsid w:val="001F1176"/>
    <w:rsid w:val="001F1866"/>
    <w:rsid w:val="001F1C18"/>
    <w:rsid w:val="001F28BD"/>
    <w:rsid w:val="001F2C48"/>
    <w:rsid w:val="001F362F"/>
    <w:rsid w:val="001F3EE0"/>
    <w:rsid w:val="001F4831"/>
    <w:rsid w:val="001F4EBC"/>
    <w:rsid w:val="001F54F7"/>
    <w:rsid w:val="001F5601"/>
    <w:rsid w:val="001F56CB"/>
    <w:rsid w:val="001F57A0"/>
    <w:rsid w:val="001F5C9B"/>
    <w:rsid w:val="001F5CA6"/>
    <w:rsid w:val="001F68DB"/>
    <w:rsid w:val="001F694A"/>
    <w:rsid w:val="001F7455"/>
    <w:rsid w:val="001F7B85"/>
    <w:rsid w:val="002003FC"/>
    <w:rsid w:val="00200500"/>
    <w:rsid w:val="002006ED"/>
    <w:rsid w:val="00200A76"/>
    <w:rsid w:val="00200D0C"/>
    <w:rsid w:val="00200EC1"/>
    <w:rsid w:val="00201464"/>
    <w:rsid w:val="00201C8D"/>
    <w:rsid w:val="002033F1"/>
    <w:rsid w:val="00203437"/>
    <w:rsid w:val="0020389D"/>
    <w:rsid w:val="002039EE"/>
    <w:rsid w:val="00203BB1"/>
    <w:rsid w:val="002040EB"/>
    <w:rsid w:val="00204233"/>
    <w:rsid w:val="0020435C"/>
    <w:rsid w:val="0020515C"/>
    <w:rsid w:val="0020533E"/>
    <w:rsid w:val="002055C4"/>
    <w:rsid w:val="00205753"/>
    <w:rsid w:val="00205A9B"/>
    <w:rsid w:val="00205C47"/>
    <w:rsid w:val="00205DBB"/>
    <w:rsid w:val="00205E2E"/>
    <w:rsid w:val="0020689D"/>
    <w:rsid w:val="002078AC"/>
    <w:rsid w:val="00207C49"/>
    <w:rsid w:val="00207CD8"/>
    <w:rsid w:val="00207F90"/>
    <w:rsid w:val="0021002B"/>
    <w:rsid w:val="00210935"/>
    <w:rsid w:val="00211A95"/>
    <w:rsid w:val="00211F8F"/>
    <w:rsid w:val="002121AB"/>
    <w:rsid w:val="00212C3F"/>
    <w:rsid w:val="00213057"/>
    <w:rsid w:val="0021344D"/>
    <w:rsid w:val="002138A4"/>
    <w:rsid w:val="00213AAF"/>
    <w:rsid w:val="00214287"/>
    <w:rsid w:val="00214824"/>
    <w:rsid w:val="002155BB"/>
    <w:rsid w:val="00215B41"/>
    <w:rsid w:val="00215B51"/>
    <w:rsid w:val="00215BD9"/>
    <w:rsid w:val="00215C0C"/>
    <w:rsid w:val="00215CE1"/>
    <w:rsid w:val="00216666"/>
    <w:rsid w:val="0021689D"/>
    <w:rsid w:val="002174BB"/>
    <w:rsid w:val="00217D47"/>
    <w:rsid w:val="00220F69"/>
    <w:rsid w:val="0022243C"/>
    <w:rsid w:val="00222C1E"/>
    <w:rsid w:val="00223140"/>
    <w:rsid w:val="00223565"/>
    <w:rsid w:val="00223C6C"/>
    <w:rsid w:val="00223FA9"/>
    <w:rsid w:val="0022434A"/>
    <w:rsid w:val="00224899"/>
    <w:rsid w:val="00224E2A"/>
    <w:rsid w:val="002260B2"/>
    <w:rsid w:val="002261BA"/>
    <w:rsid w:val="00226586"/>
    <w:rsid w:val="002270D0"/>
    <w:rsid w:val="0023042E"/>
    <w:rsid w:val="00230FD8"/>
    <w:rsid w:val="00231809"/>
    <w:rsid w:val="00232210"/>
    <w:rsid w:val="00232AD6"/>
    <w:rsid w:val="00232E6F"/>
    <w:rsid w:val="00232E78"/>
    <w:rsid w:val="0023310F"/>
    <w:rsid w:val="0023355F"/>
    <w:rsid w:val="0023384E"/>
    <w:rsid w:val="00233942"/>
    <w:rsid w:val="0023434E"/>
    <w:rsid w:val="002358DB"/>
    <w:rsid w:val="00236166"/>
    <w:rsid w:val="002362DE"/>
    <w:rsid w:val="0023707C"/>
    <w:rsid w:val="002371D7"/>
    <w:rsid w:val="002377A0"/>
    <w:rsid w:val="00240209"/>
    <w:rsid w:val="002402E3"/>
    <w:rsid w:val="00240C62"/>
    <w:rsid w:val="0024119B"/>
    <w:rsid w:val="002416EB"/>
    <w:rsid w:val="00241E57"/>
    <w:rsid w:val="00242224"/>
    <w:rsid w:val="00242359"/>
    <w:rsid w:val="00242B60"/>
    <w:rsid w:val="00243124"/>
    <w:rsid w:val="0024324F"/>
    <w:rsid w:val="002446F4"/>
    <w:rsid w:val="00244DE5"/>
    <w:rsid w:val="00244E97"/>
    <w:rsid w:val="002450F7"/>
    <w:rsid w:val="00245818"/>
    <w:rsid w:val="002471B1"/>
    <w:rsid w:val="00250121"/>
    <w:rsid w:val="00250459"/>
    <w:rsid w:val="00250841"/>
    <w:rsid w:val="002522D8"/>
    <w:rsid w:val="00252F38"/>
    <w:rsid w:val="00252F41"/>
    <w:rsid w:val="00255125"/>
    <w:rsid w:val="00257082"/>
    <w:rsid w:val="0025736C"/>
    <w:rsid w:val="00257937"/>
    <w:rsid w:val="00257E09"/>
    <w:rsid w:val="0026022D"/>
    <w:rsid w:val="00260A7A"/>
    <w:rsid w:val="00260FFC"/>
    <w:rsid w:val="002623EA"/>
    <w:rsid w:val="00262FF6"/>
    <w:rsid w:val="00263534"/>
    <w:rsid w:val="00263D01"/>
    <w:rsid w:val="00263E34"/>
    <w:rsid w:val="00263E7F"/>
    <w:rsid w:val="0026407D"/>
    <w:rsid w:val="002644BB"/>
    <w:rsid w:val="002644F4"/>
    <w:rsid w:val="0026475B"/>
    <w:rsid w:val="002648D0"/>
    <w:rsid w:val="00264964"/>
    <w:rsid w:val="00265836"/>
    <w:rsid w:val="00265B5E"/>
    <w:rsid w:val="00266E76"/>
    <w:rsid w:val="00270203"/>
    <w:rsid w:val="00270B0C"/>
    <w:rsid w:val="00271117"/>
    <w:rsid w:val="00271F48"/>
    <w:rsid w:val="00272808"/>
    <w:rsid w:val="00272C27"/>
    <w:rsid w:val="00273475"/>
    <w:rsid w:val="002736A2"/>
    <w:rsid w:val="00273DC4"/>
    <w:rsid w:val="00275D4E"/>
    <w:rsid w:val="0027603C"/>
    <w:rsid w:val="00276B41"/>
    <w:rsid w:val="00276D29"/>
    <w:rsid w:val="00277BA8"/>
    <w:rsid w:val="002811C4"/>
    <w:rsid w:val="0028127D"/>
    <w:rsid w:val="00281398"/>
    <w:rsid w:val="0028244F"/>
    <w:rsid w:val="002825B5"/>
    <w:rsid w:val="0028291D"/>
    <w:rsid w:val="00283C56"/>
    <w:rsid w:val="00283F2F"/>
    <w:rsid w:val="00284AF3"/>
    <w:rsid w:val="00284B1A"/>
    <w:rsid w:val="00285246"/>
    <w:rsid w:val="0028524F"/>
    <w:rsid w:val="002856C5"/>
    <w:rsid w:val="00285B41"/>
    <w:rsid w:val="00286613"/>
    <w:rsid w:val="0028691C"/>
    <w:rsid w:val="00287089"/>
    <w:rsid w:val="002876C3"/>
    <w:rsid w:val="00287895"/>
    <w:rsid w:val="002905DF"/>
    <w:rsid w:val="00290682"/>
    <w:rsid w:val="00291079"/>
    <w:rsid w:val="002920AB"/>
    <w:rsid w:val="0029228F"/>
    <w:rsid w:val="002935C3"/>
    <w:rsid w:val="00293605"/>
    <w:rsid w:val="002938B8"/>
    <w:rsid w:val="0029432E"/>
    <w:rsid w:val="0029611E"/>
    <w:rsid w:val="0029636B"/>
    <w:rsid w:val="00296961"/>
    <w:rsid w:val="00297530"/>
    <w:rsid w:val="002979BD"/>
    <w:rsid w:val="00297B96"/>
    <w:rsid w:val="002A23F6"/>
    <w:rsid w:val="002A25C4"/>
    <w:rsid w:val="002A27AB"/>
    <w:rsid w:val="002A27EA"/>
    <w:rsid w:val="002A34DA"/>
    <w:rsid w:val="002A3645"/>
    <w:rsid w:val="002A3AB4"/>
    <w:rsid w:val="002A5D33"/>
    <w:rsid w:val="002A70F8"/>
    <w:rsid w:val="002A73D3"/>
    <w:rsid w:val="002A7505"/>
    <w:rsid w:val="002A76D4"/>
    <w:rsid w:val="002A7D6E"/>
    <w:rsid w:val="002A7E95"/>
    <w:rsid w:val="002A7F91"/>
    <w:rsid w:val="002B07DB"/>
    <w:rsid w:val="002B0E52"/>
    <w:rsid w:val="002B186B"/>
    <w:rsid w:val="002B2807"/>
    <w:rsid w:val="002B3258"/>
    <w:rsid w:val="002B40A0"/>
    <w:rsid w:val="002B40B0"/>
    <w:rsid w:val="002B4A33"/>
    <w:rsid w:val="002B4B49"/>
    <w:rsid w:val="002B4F4A"/>
    <w:rsid w:val="002B5DAE"/>
    <w:rsid w:val="002B5F3C"/>
    <w:rsid w:val="002B62E6"/>
    <w:rsid w:val="002B68A8"/>
    <w:rsid w:val="002B740E"/>
    <w:rsid w:val="002B74EB"/>
    <w:rsid w:val="002C00B9"/>
    <w:rsid w:val="002C1619"/>
    <w:rsid w:val="002C1786"/>
    <w:rsid w:val="002C1914"/>
    <w:rsid w:val="002C19FF"/>
    <w:rsid w:val="002C222E"/>
    <w:rsid w:val="002C23B3"/>
    <w:rsid w:val="002C23F9"/>
    <w:rsid w:val="002C32D7"/>
    <w:rsid w:val="002C352A"/>
    <w:rsid w:val="002C38A6"/>
    <w:rsid w:val="002C3C87"/>
    <w:rsid w:val="002C3DFE"/>
    <w:rsid w:val="002C407F"/>
    <w:rsid w:val="002C4C4B"/>
    <w:rsid w:val="002C6226"/>
    <w:rsid w:val="002C62C8"/>
    <w:rsid w:val="002C6917"/>
    <w:rsid w:val="002C6ED2"/>
    <w:rsid w:val="002C71E9"/>
    <w:rsid w:val="002D0424"/>
    <w:rsid w:val="002D0516"/>
    <w:rsid w:val="002D11B1"/>
    <w:rsid w:val="002D1CFB"/>
    <w:rsid w:val="002D1DDB"/>
    <w:rsid w:val="002D239E"/>
    <w:rsid w:val="002D2988"/>
    <w:rsid w:val="002D2B51"/>
    <w:rsid w:val="002D387F"/>
    <w:rsid w:val="002D3E75"/>
    <w:rsid w:val="002D482C"/>
    <w:rsid w:val="002D5D45"/>
    <w:rsid w:val="002D62EF"/>
    <w:rsid w:val="002D6493"/>
    <w:rsid w:val="002D6CC8"/>
    <w:rsid w:val="002D6D1D"/>
    <w:rsid w:val="002D750E"/>
    <w:rsid w:val="002D7DFA"/>
    <w:rsid w:val="002D7FAB"/>
    <w:rsid w:val="002E0D8D"/>
    <w:rsid w:val="002E15D8"/>
    <w:rsid w:val="002E1FBD"/>
    <w:rsid w:val="002E34FD"/>
    <w:rsid w:val="002E3CA9"/>
    <w:rsid w:val="002E3DB1"/>
    <w:rsid w:val="002E4531"/>
    <w:rsid w:val="002E53EE"/>
    <w:rsid w:val="002E7013"/>
    <w:rsid w:val="002E7481"/>
    <w:rsid w:val="002E755D"/>
    <w:rsid w:val="002F05E9"/>
    <w:rsid w:val="002F0AAA"/>
    <w:rsid w:val="002F1483"/>
    <w:rsid w:val="002F1E77"/>
    <w:rsid w:val="002F2101"/>
    <w:rsid w:val="002F2174"/>
    <w:rsid w:val="002F3418"/>
    <w:rsid w:val="002F3659"/>
    <w:rsid w:val="002F3B0B"/>
    <w:rsid w:val="002F4897"/>
    <w:rsid w:val="002F4D30"/>
    <w:rsid w:val="002F5F3B"/>
    <w:rsid w:val="002F7759"/>
    <w:rsid w:val="003003D7"/>
    <w:rsid w:val="00301CCD"/>
    <w:rsid w:val="00301CF4"/>
    <w:rsid w:val="0030210F"/>
    <w:rsid w:val="003033CD"/>
    <w:rsid w:val="003038DA"/>
    <w:rsid w:val="00304D13"/>
    <w:rsid w:val="0030519B"/>
    <w:rsid w:val="0030552B"/>
    <w:rsid w:val="00306286"/>
    <w:rsid w:val="00306F1F"/>
    <w:rsid w:val="003072D5"/>
    <w:rsid w:val="003074AC"/>
    <w:rsid w:val="003079C0"/>
    <w:rsid w:val="00307B34"/>
    <w:rsid w:val="00310084"/>
    <w:rsid w:val="003101D6"/>
    <w:rsid w:val="00310361"/>
    <w:rsid w:val="0031042C"/>
    <w:rsid w:val="0031083E"/>
    <w:rsid w:val="00312523"/>
    <w:rsid w:val="00312EB4"/>
    <w:rsid w:val="00312F2E"/>
    <w:rsid w:val="00313B19"/>
    <w:rsid w:val="0031410A"/>
    <w:rsid w:val="003144BC"/>
    <w:rsid w:val="003144FA"/>
    <w:rsid w:val="003153F9"/>
    <w:rsid w:val="0031551C"/>
    <w:rsid w:val="00315AB4"/>
    <w:rsid w:val="00315C6C"/>
    <w:rsid w:val="00315E97"/>
    <w:rsid w:val="003168FC"/>
    <w:rsid w:val="00316EEC"/>
    <w:rsid w:val="003170CC"/>
    <w:rsid w:val="003172EC"/>
    <w:rsid w:val="00317913"/>
    <w:rsid w:val="00317CF9"/>
    <w:rsid w:val="00317FB4"/>
    <w:rsid w:val="00320661"/>
    <w:rsid w:val="00320F6D"/>
    <w:rsid w:val="00321558"/>
    <w:rsid w:val="00321733"/>
    <w:rsid w:val="00321A04"/>
    <w:rsid w:val="00322E37"/>
    <w:rsid w:val="00323231"/>
    <w:rsid w:val="00323279"/>
    <w:rsid w:val="00323614"/>
    <w:rsid w:val="003236AA"/>
    <w:rsid w:val="003240F3"/>
    <w:rsid w:val="003244CA"/>
    <w:rsid w:val="00324BCE"/>
    <w:rsid w:val="00325B34"/>
    <w:rsid w:val="00325DB6"/>
    <w:rsid w:val="00325ED0"/>
    <w:rsid w:val="00325F92"/>
    <w:rsid w:val="00326288"/>
    <w:rsid w:val="0032670B"/>
    <w:rsid w:val="00327931"/>
    <w:rsid w:val="00327A8A"/>
    <w:rsid w:val="00327DDD"/>
    <w:rsid w:val="00330160"/>
    <w:rsid w:val="00330703"/>
    <w:rsid w:val="00330E5F"/>
    <w:rsid w:val="003314DC"/>
    <w:rsid w:val="003316EE"/>
    <w:rsid w:val="003320C7"/>
    <w:rsid w:val="0033260A"/>
    <w:rsid w:val="003328B3"/>
    <w:rsid w:val="00332B20"/>
    <w:rsid w:val="00333679"/>
    <w:rsid w:val="00333A45"/>
    <w:rsid w:val="003344F0"/>
    <w:rsid w:val="003348D1"/>
    <w:rsid w:val="00334BE8"/>
    <w:rsid w:val="00335245"/>
    <w:rsid w:val="00335A6D"/>
    <w:rsid w:val="00335CED"/>
    <w:rsid w:val="0033628D"/>
    <w:rsid w:val="00336DF3"/>
    <w:rsid w:val="0033733A"/>
    <w:rsid w:val="00337556"/>
    <w:rsid w:val="00337848"/>
    <w:rsid w:val="00337D4F"/>
    <w:rsid w:val="00337FD3"/>
    <w:rsid w:val="00341C82"/>
    <w:rsid w:val="00342157"/>
    <w:rsid w:val="00342CE8"/>
    <w:rsid w:val="00343345"/>
    <w:rsid w:val="00343F7D"/>
    <w:rsid w:val="00344AA0"/>
    <w:rsid w:val="003451AA"/>
    <w:rsid w:val="003457A8"/>
    <w:rsid w:val="00345BB1"/>
    <w:rsid w:val="003460B4"/>
    <w:rsid w:val="003463BA"/>
    <w:rsid w:val="003465B1"/>
    <w:rsid w:val="003473C0"/>
    <w:rsid w:val="003511E3"/>
    <w:rsid w:val="0035125B"/>
    <w:rsid w:val="00352451"/>
    <w:rsid w:val="0035326B"/>
    <w:rsid w:val="003534C8"/>
    <w:rsid w:val="00353A95"/>
    <w:rsid w:val="00353C14"/>
    <w:rsid w:val="00353D17"/>
    <w:rsid w:val="00353D50"/>
    <w:rsid w:val="003543E7"/>
    <w:rsid w:val="0035458D"/>
    <w:rsid w:val="00355931"/>
    <w:rsid w:val="0035594C"/>
    <w:rsid w:val="00356496"/>
    <w:rsid w:val="00356529"/>
    <w:rsid w:val="00356740"/>
    <w:rsid w:val="00356F95"/>
    <w:rsid w:val="0035712B"/>
    <w:rsid w:val="003572E6"/>
    <w:rsid w:val="0036038A"/>
    <w:rsid w:val="0036079D"/>
    <w:rsid w:val="00360F93"/>
    <w:rsid w:val="003615AD"/>
    <w:rsid w:val="00361A72"/>
    <w:rsid w:val="00361D49"/>
    <w:rsid w:val="003627AF"/>
    <w:rsid w:val="003638CE"/>
    <w:rsid w:val="00363E9D"/>
    <w:rsid w:val="00364290"/>
    <w:rsid w:val="00365024"/>
    <w:rsid w:val="0036561D"/>
    <w:rsid w:val="00365D63"/>
    <w:rsid w:val="0036639A"/>
    <w:rsid w:val="00366851"/>
    <w:rsid w:val="0036686B"/>
    <w:rsid w:val="003670AA"/>
    <w:rsid w:val="00372235"/>
    <w:rsid w:val="0037251A"/>
    <w:rsid w:val="003727B8"/>
    <w:rsid w:val="00373456"/>
    <w:rsid w:val="003735F5"/>
    <w:rsid w:val="00373E3D"/>
    <w:rsid w:val="00374047"/>
    <w:rsid w:val="0037558A"/>
    <w:rsid w:val="003758C1"/>
    <w:rsid w:val="00375F9D"/>
    <w:rsid w:val="00376840"/>
    <w:rsid w:val="0037765F"/>
    <w:rsid w:val="003777A1"/>
    <w:rsid w:val="00377D3F"/>
    <w:rsid w:val="00377D8D"/>
    <w:rsid w:val="0038005A"/>
    <w:rsid w:val="00382D38"/>
    <w:rsid w:val="0038354A"/>
    <w:rsid w:val="00384206"/>
    <w:rsid w:val="00384AFB"/>
    <w:rsid w:val="003851D3"/>
    <w:rsid w:val="003877BF"/>
    <w:rsid w:val="00387CE4"/>
    <w:rsid w:val="0039043B"/>
    <w:rsid w:val="003904A9"/>
    <w:rsid w:val="00390664"/>
    <w:rsid w:val="00390836"/>
    <w:rsid w:val="0039196D"/>
    <w:rsid w:val="0039199D"/>
    <w:rsid w:val="0039207B"/>
    <w:rsid w:val="003927E6"/>
    <w:rsid w:val="00392C23"/>
    <w:rsid w:val="00392DE7"/>
    <w:rsid w:val="003949DB"/>
    <w:rsid w:val="003956F2"/>
    <w:rsid w:val="003959F6"/>
    <w:rsid w:val="00395CD8"/>
    <w:rsid w:val="003968F8"/>
    <w:rsid w:val="003974FB"/>
    <w:rsid w:val="003976A7"/>
    <w:rsid w:val="00397765"/>
    <w:rsid w:val="003979DA"/>
    <w:rsid w:val="003A054F"/>
    <w:rsid w:val="003A09A0"/>
    <w:rsid w:val="003A0CC6"/>
    <w:rsid w:val="003A1F0A"/>
    <w:rsid w:val="003A338D"/>
    <w:rsid w:val="003A3397"/>
    <w:rsid w:val="003A33F1"/>
    <w:rsid w:val="003A3CE9"/>
    <w:rsid w:val="003A43D5"/>
    <w:rsid w:val="003A5A5C"/>
    <w:rsid w:val="003A622A"/>
    <w:rsid w:val="003A62C7"/>
    <w:rsid w:val="003A665C"/>
    <w:rsid w:val="003A6689"/>
    <w:rsid w:val="003A67A6"/>
    <w:rsid w:val="003A73D2"/>
    <w:rsid w:val="003A745B"/>
    <w:rsid w:val="003A7BBB"/>
    <w:rsid w:val="003A7E39"/>
    <w:rsid w:val="003A7FD0"/>
    <w:rsid w:val="003B01AC"/>
    <w:rsid w:val="003B04F4"/>
    <w:rsid w:val="003B0602"/>
    <w:rsid w:val="003B0702"/>
    <w:rsid w:val="003B1FC4"/>
    <w:rsid w:val="003B2921"/>
    <w:rsid w:val="003B2A12"/>
    <w:rsid w:val="003B36E8"/>
    <w:rsid w:val="003B37E8"/>
    <w:rsid w:val="003B4406"/>
    <w:rsid w:val="003B513D"/>
    <w:rsid w:val="003B6110"/>
    <w:rsid w:val="003B61FC"/>
    <w:rsid w:val="003B6533"/>
    <w:rsid w:val="003B6F54"/>
    <w:rsid w:val="003B6F6A"/>
    <w:rsid w:val="003B7507"/>
    <w:rsid w:val="003B7943"/>
    <w:rsid w:val="003B7BF1"/>
    <w:rsid w:val="003B7F6F"/>
    <w:rsid w:val="003B7F93"/>
    <w:rsid w:val="003C07D7"/>
    <w:rsid w:val="003C11C9"/>
    <w:rsid w:val="003C1462"/>
    <w:rsid w:val="003C162E"/>
    <w:rsid w:val="003C1E06"/>
    <w:rsid w:val="003C3D22"/>
    <w:rsid w:val="003C4AAA"/>
    <w:rsid w:val="003C517B"/>
    <w:rsid w:val="003C55E3"/>
    <w:rsid w:val="003C58CB"/>
    <w:rsid w:val="003C6047"/>
    <w:rsid w:val="003C6251"/>
    <w:rsid w:val="003C66D4"/>
    <w:rsid w:val="003C6745"/>
    <w:rsid w:val="003C6EC2"/>
    <w:rsid w:val="003C7088"/>
    <w:rsid w:val="003C7484"/>
    <w:rsid w:val="003C78AB"/>
    <w:rsid w:val="003D0AEB"/>
    <w:rsid w:val="003D11AF"/>
    <w:rsid w:val="003D17FF"/>
    <w:rsid w:val="003D1A71"/>
    <w:rsid w:val="003D2264"/>
    <w:rsid w:val="003D2F15"/>
    <w:rsid w:val="003D32F5"/>
    <w:rsid w:val="003D3735"/>
    <w:rsid w:val="003D4596"/>
    <w:rsid w:val="003D5636"/>
    <w:rsid w:val="003D592B"/>
    <w:rsid w:val="003D66AD"/>
    <w:rsid w:val="003D6C3C"/>
    <w:rsid w:val="003E0116"/>
    <w:rsid w:val="003E1A0D"/>
    <w:rsid w:val="003E1C36"/>
    <w:rsid w:val="003E1CE1"/>
    <w:rsid w:val="003E1CFB"/>
    <w:rsid w:val="003E1D86"/>
    <w:rsid w:val="003E1E4E"/>
    <w:rsid w:val="003E1EE1"/>
    <w:rsid w:val="003E236C"/>
    <w:rsid w:val="003E3043"/>
    <w:rsid w:val="003E3271"/>
    <w:rsid w:val="003E3562"/>
    <w:rsid w:val="003E3E1B"/>
    <w:rsid w:val="003E4FB9"/>
    <w:rsid w:val="003E5093"/>
    <w:rsid w:val="003E58AA"/>
    <w:rsid w:val="003E5CCF"/>
    <w:rsid w:val="003E62CD"/>
    <w:rsid w:val="003E6D20"/>
    <w:rsid w:val="003E7473"/>
    <w:rsid w:val="003E7A42"/>
    <w:rsid w:val="003F01EF"/>
    <w:rsid w:val="003F0A4A"/>
    <w:rsid w:val="003F0E2C"/>
    <w:rsid w:val="003F0F73"/>
    <w:rsid w:val="003F1997"/>
    <w:rsid w:val="003F2577"/>
    <w:rsid w:val="003F25CA"/>
    <w:rsid w:val="003F31A7"/>
    <w:rsid w:val="003F4646"/>
    <w:rsid w:val="003F5F24"/>
    <w:rsid w:val="003F5F93"/>
    <w:rsid w:val="003F60C9"/>
    <w:rsid w:val="003F7E1C"/>
    <w:rsid w:val="00401177"/>
    <w:rsid w:val="0040289A"/>
    <w:rsid w:val="00403122"/>
    <w:rsid w:val="004036E8"/>
    <w:rsid w:val="00403C93"/>
    <w:rsid w:val="00403D72"/>
    <w:rsid w:val="00403E98"/>
    <w:rsid w:val="00404605"/>
    <w:rsid w:val="004048E1"/>
    <w:rsid w:val="00404D66"/>
    <w:rsid w:val="004051B7"/>
    <w:rsid w:val="0040538D"/>
    <w:rsid w:val="0040573F"/>
    <w:rsid w:val="00406931"/>
    <w:rsid w:val="004069FE"/>
    <w:rsid w:val="0040709F"/>
    <w:rsid w:val="00407AB0"/>
    <w:rsid w:val="00410948"/>
    <w:rsid w:val="00411164"/>
    <w:rsid w:val="0041179B"/>
    <w:rsid w:val="00411A24"/>
    <w:rsid w:val="00411A2D"/>
    <w:rsid w:val="00411CAA"/>
    <w:rsid w:val="004120DB"/>
    <w:rsid w:val="00412167"/>
    <w:rsid w:val="0041269D"/>
    <w:rsid w:val="00412EBB"/>
    <w:rsid w:val="00413186"/>
    <w:rsid w:val="004131B4"/>
    <w:rsid w:val="004136D0"/>
    <w:rsid w:val="00413D57"/>
    <w:rsid w:val="004148CB"/>
    <w:rsid w:val="00415107"/>
    <w:rsid w:val="00415C4A"/>
    <w:rsid w:val="00415F36"/>
    <w:rsid w:val="00416815"/>
    <w:rsid w:val="0042112B"/>
    <w:rsid w:val="00421302"/>
    <w:rsid w:val="004216CD"/>
    <w:rsid w:val="00421758"/>
    <w:rsid w:val="00421785"/>
    <w:rsid w:val="00422000"/>
    <w:rsid w:val="00422616"/>
    <w:rsid w:val="00422BC5"/>
    <w:rsid w:val="00423729"/>
    <w:rsid w:val="00423F78"/>
    <w:rsid w:val="004244D7"/>
    <w:rsid w:val="004246B3"/>
    <w:rsid w:val="0042481D"/>
    <w:rsid w:val="0042482C"/>
    <w:rsid w:val="00424901"/>
    <w:rsid w:val="0042547F"/>
    <w:rsid w:val="004259D9"/>
    <w:rsid w:val="004262E6"/>
    <w:rsid w:val="0042699B"/>
    <w:rsid w:val="00426BA1"/>
    <w:rsid w:val="00426E5D"/>
    <w:rsid w:val="00426ED9"/>
    <w:rsid w:val="0042770D"/>
    <w:rsid w:val="00430410"/>
    <w:rsid w:val="00431081"/>
    <w:rsid w:val="00431D8C"/>
    <w:rsid w:val="0043301C"/>
    <w:rsid w:val="00433078"/>
    <w:rsid w:val="00433174"/>
    <w:rsid w:val="0043319E"/>
    <w:rsid w:val="00434076"/>
    <w:rsid w:val="00434230"/>
    <w:rsid w:val="00434A37"/>
    <w:rsid w:val="00434E1E"/>
    <w:rsid w:val="00434EC7"/>
    <w:rsid w:val="004353D4"/>
    <w:rsid w:val="00435994"/>
    <w:rsid w:val="00435EA7"/>
    <w:rsid w:val="00436617"/>
    <w:rsid w:val="00436866"/>
    <w:rsid w:val="00436CAE"/>
    <w:rsid w:val="004378FE"/>
    <w:rsid w:val="00437F23"/>
    <w:rsid w:val="00440B30"/>
    <w:rsid w:val="00440DC1"/>
    <w:rsid w:val="00440ED4"/>
    <w:rsid w:val="0044160E"/>
    <w:rsid w:val="00441BDC"/>
    <w:rsid w:val="00441C63"/>
    <w:rsid w:val="00441CD8"/>
    <w:rsid w:val="00442A38"/>
    <w:rsid w:val="00442F11"/>
    <w:rsid w:val="00443113"/>
    <w:rsid w:val="004432CC"/>
    <w:rsid w:val="00443651"/>
    <w:rsid w:val="00443A45"/>
    <w:rsid w:val="00443DEE"/>
    <w:rsid w:val="00443F0F"/>
    <w:rsid w:val="004445AE"/>
    <w:rsid w:val="00444FB6"/>
    <w:rsid w:val="004459BB"/>
    <w:rsid w:val="00445D38"/>
    <w:rsid w:val="00445DBB"/>
    <w:rsid w:val="0044660D"/>
    <w:rsid w:val="00447334"/>
    <w:rsid w:val="00447A4B"/>
    <w:rsid w:val="00450C78"/>
    <w:rsid w:val="00450F9D"/>
    <w:rsid w:val="00451661"/>
    <w:rsid w:val="004516BA"/>
    <w:rsid w:val="004517CE"/>
    <w:rsid w:val="00451CAC"/>
    <w:rsid w:val="00452FA5"/>
    <w:rsid w:val="004535C7"/>
    <w:rsid w:val="00453D67"/>
    <w:rsid w:val="004543C1"/>
    <w:rsid w:val="0045477A"/>
    <w:rsid w:val="004558F4"/>
    <w:rsid w:val="0045660A"/>
    <w:rsid w:val="00456B26"/>
    <w:rsid w:val="00456D7E"/>
    <w:rsid w:val="00456DA6"/>
    <w:rsid w:val="00457350"/>
    <w:rsid w:val="00457B75"/>
    <w:rsid w:val="00457D18"/>
    <w:rsid w:val="004605A1"/>
    <w:rsid w:val="00460967"/>
    <w:rsid w:val="00460DF9"/>
    <w:rsid w:val="00462013"/>
    <w:rsid w:val="00462069"/>
    <w:rsid w:val="004623E4"/>
    <w:rsid w:val="0046250B"/>
    <w:rsid w:val="00462586"/>
    <w:rsid w:val="00462638"/>
    <w:rsid w:val="00462834"/>
    <w:rsid w:val="00462B5A"/>
    <w:rsid w:val="004636D5"/>
    <w:rsid w:val="00463C35"/>
    <w:rsid w:val="0046428E"/>
    <w:rsid w:val="004648D1"/>
    <w:rsid w:val="00465456"/>
    <w:rsid w:val="004668D1"/>
    <w:rsid w:val="00466A82"/>
    <w:rsid w:val="00466DE5"/>
    <w:rsid w:val="00470C3F"/>
    <w:rsid w:val="00470E91"/>
    <w:rsid w:val="00470EB4"/>
    <w:rsid w:val="00470EE1"/>
    <w:rsid w:val="00471D28"/>
    <w:rsid w:val="00471D3B"/>
    <w:rsid w:val="00472140"/>
    <w:rsid w:val="004725D0"/>
    <w:rsid w:val="00472B5F"/>
    <w:rsid w:val="00472DF7"/>
    <w:rsid w:val="00472E4B"/>
    <w:rsid w:val="00472F04"/>
    <w:rsid w:val="00472F1C"/>
    <w:rsid w:val="004732ED"/>
    <w:rsid w:val="0047397B"/>
    <w:rsid w:val="00473F38"/>
    <w:rsid w:val="0047400B"/>
    <w:rsid w:val="00474E59"/>
    <w:rsid w:val="00475B21"/>
    <w:rsid w:val="00476592"/>
    <w:rsid w:val="0047703D"/>
    <w:rsid w:val="00477405"/>
    <w:rsid w:val="00477AF6"/>
    <w:rsid w:val="00477D19"/>
    <w:rsid w:val="00480015"/>
    <w:rsid w:val="00480B5A"/>
    <w:rsid w:val="00480EE8"/>
    <w:rsid w:val="00480F7E"/>
    <w:rsid w:val="00481EC2"/>
    <w:rsid w:val="004822FA"/>
    <w:rsid w:val="004836F7"/>
    <w:rsid w:val="004840E5"/>
    <w:rsid w:val="004841AB"/>
    <w:rsid w:val="004849D6"/>
    <w:rsid w:val="00484FDD"/>
    <w:rsid w:val="00485CA0"/>
    <w:rsid w:val="00486D7A"/>
    <w:rsid w:val="004873EA"/>
    <w:rsid w:val="00490286"/>
    <w:rsid w:val="00492459"/>
    <w:rsid w:val="00492885"/>
    <w:rsid w:val="00492CFF"/>
    <w:rsid w:val="004931AE"/>
    <w:rsid w:val="00495248"/>
    <w:rsid w:val="00495F04"/>
    <w:rsid w:val="00496071"/>
    <w:rsid w:val="004960A4"/>
    <w:rsid w:val="0049693E"/>
    <w:rsid w:val="00496B2A"/>
    <w:rsid w:val="00496DA7"/>
    <w:rsid w:val="00497355"/>
    <w:rsid w:val="004977BA"/>
    <w:rsid w:val="00497D88"/>
    <w:rsid w:val="004A079C"/>
    <w:rsid w:val="004A1963"/>
    <w:rsid w:val="004A222C"/>
    <w:rsid w:val="004A3D9D"/>
    <w:rsid w:val="004A3F6A"/>
    <w:rsid w:val="004A439E"/>
    <w:rsid w:val="004A45A9"/>
    <w:rsid w:val="004A484F"/>
    <w:rsid w:val="004A4CFC"/>
    <w:rsid w:val="004A57DD"/>
    <w:rsid w:val="004A75C1"/>
    <w:rsid w:val="004B0503"/>
    <w:rsid w:val="004B07A0"/>
    <w:rsid w:val="004B10CF"/>
    <w:rsid w:val="004B128E"/>
    <w:rsid w:val="004B1840"/>
    <w:rsid w:val="004B217A"/>
    <w:rsid w:val="004B2639"/>
    <w:rsid w:val="004B3919"/>
    <w:rsid w:val="004B3B65"/>
    <w:rsid w:val="004B43BB"/>
    <w:rsid w:val="004B4CA5"/>
    <w:rsid w:val="004B4D76"/>
    <w:rsid w:val="004B59E1"/>
    <w:rsid w:val="004B6004"/>
    <w:rsid w:val="004B73B3"/>
    <w:rsid w:val="004B743E"/>
    <w:rsid w:val="004B7A56"/>
    <w:rsid w:val="004B7E3E"/>
    <w:rsid w:val="004C038B"/>
    <w:rsid w:val="004C0B42"/>
    <w:rsid w:val="004C0C10"/>
    <w:rsid w:val="004C0D62"/>
    <w:rsid w:val="004C13ED"/>
    <w:rsid w:val="004C2CFC"/>
    <w:rsid w:val="004C2E65"/>
    <w:rsid w:val="004C301E"/>
    <w:rsid w:val="004C346F"/>
    <w:rsid w:val="004C35D8"/>
    <w:rsid w:val="004C38E4"/>
    <w:rsid w:val="004C399B"/>
    <w:rsid w:val="004C3F37"/>
    <w:rsid w:val="004C44C6"/>
    <w:rsid w:val="004C44FA"/>
    <w:rsid w:val="004C4B5A"/>
    <w:rsid w:val="004C4E86"/>
    <w:rsid w:val="004C54A3"/>
    <w:rsid w:val="004C630E"/>
    <w:rsid w:val="004C73F3"/>
    <w:rsid w:val="004C7994"/>
    <w:rsid w:val="004C7B81"/>
    <w:rsid w:val="004D0090"/>
    <w:rsid w:val="004D0A55"/>
    <w:rsid w:val="004D0FBF"/>
    <w:rsid w:val="004D119C"/>
    <w:rsid w:val="004D2AEC"/>
    <w:rsid w:val="004D350A"/>
    <w:rsid w:val="004D378E"/>
    <w:rsid w:val="004D391A"/>
    <w:rsid w:val="004D3DF8"/>
    <w:rsid w:val="004D4EF3"/>
    <w:rsid w:val="004D61C9"/>
    <w:rsid w:val="004D6BE4"/>
    <w:rsid w:val="004E007A"/>
    <w:rsid w:val="004E16DF"/>
    <w:rsid w:val="004E17F9"/>
    <w:rsid w:val="004E1A69"/>
    <w:rsid w:val="004E2236"/>
    <w:rsid w:val="004E2A7F"/>
    <w:rsid w:val="004E3341"/>
    <w:rsid w:val="004E36A8"/>
    <w:rsid w:val="004E40A8"/>
    <w:rsid w:val="004E43E9"/>
    <w:rsid w:val="004E5CCA"/>
    <w:rsid w:val="004E6314"/>
    <w:rsid w:val="004E720B"/>
    <w:rsid w:val="004E7EFC"/>
    <w:rsid w:val="004F09E1"/>
    <w:rsid w:val="004F1305"/>
    <w:rsid w:val="004F1BC6"/>
    <w:rsid w:val="004F2263"/>
    <w:rsid w:val="004F2AAC"/>
    <w:rsid w:val="004F3D87"/>
    <w:rsid w:val="004F3FC7"/>
    <w:rsid w:val="004F4950"/>
    <w:rsid w:val="004F4BB7"/>
    <w:rsid w:val="004F51A5"/>
    <w:rsid w:val="004F533F"/>
    <w:rsid w:val="004F5855"/>
    <w:rsid w:val="004F5912"/>
    <w:rsid w:val="004F5E67"/>
    <w:rsid w:val="004F636C"/>
    <w:rsid w:val="004F714A"/>
    <w:rsid w:val="004F728F"/>
    <w:rsid w:val="004F76DF"/>
    <w:rsid w:val="004F7DE9"/>
    <w:rsid w:val="004F7EFA"/>
    <w:rsid w:val="0050049A"/>
    <w:rsid w:val="00500E97"/>
    <w:rsid w:val="005017F0"/>
    <w:rsid w:val="00501F90"/>
    <w:rsid w:val="00502375"/>
    <w:rsid w:val="00502CD4"/>
    <w:rsid w:val="005030CC"/>
    <w:rsid w:val="0050388C"/>
    <w:rsid w:val="00504278"/>
    <w:rsid w:val="0050428E"/>
    <w:rsid w:val="00504412"/>
    <w:rsid w:val="00504802"/>
    <w:rsid w:val="005051E6"/>
    <w:rsid w:val="005059DF"/>
    <w:rsid w:val="00505AF2"/>
    <w:rsid w:val="00506084"/>
    <w:rsid w:val="005061DA"/>
    <w:rsid w:val="00506D4C"/>
    <w:rsid w:val="00506E62"/>
    <w:rsid w:val="00507446"/>
    <w:rsid w:val="005076E4"/>
    <w:rsid w:val="00507B53"/>
    <w:rsid w:val="005105E3"/>
    <w:rsid w:val="0051117C"/>
    <w:rsid w:val="00511CF0"/>
    <w:rsid w:val="005123E9"/>
    <w:rsid w:val="005136A4"/>
    <w:rsid w:val="00513BA3"/>
    <w:rsid w:val="005154B2"/>
    <w:rsid w:val="005157EA"/>
    <w:rsid w:val="00516844"/>
    <w:rsid w:val="005169A7"/>
    <w:rsid w:val="00517BBA"/>
    <w:rsid w:val="00517EBE"/>
    <w:rsid w:val="0052081C"/>
    <w:rsid w:val="005208F1"/>
    <w:rsid w:val="00520B30"/>
    <w:rsid w:val="00521573"/>
    <w:rsid w:val="00523131"/>
    <w:rsid w:val="00523CFC"/>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581"/>
    <w:rsid w:val="00531661"/>
    <w:rsid w:val="00531B07"/>
    <w:rsid w:val="00532300"/>
    <w:rsid w:val="00532AB2"/>
    <w:rsid w:val="0053384D"/>
    <w:rsid w:val="00534039"/>
    <w:rsid w:val="0053462E"/>
    <w:rsid w:val="00535CA3"/>
    <w:rsid w:val="00536B76"/>
    <w:rsid w:val="00536C23"/>
    <w:rsid w:val="00536EC0"/>
    <w:rsid w:val="00537D85"/>
    <w:rsid w:val="00540077"/>
    <w:rsid w:val="005402E8"/>
    <w:rsid w:val="0054041E"/>
    <w:rsid w:val="0054063F"/>
    <w:rsid w:val="00540A7B"/>
    <w:rsid w:val="0054248A"/>
    <w:rsid w:val="005440AF"/>
    <w:rsid w:val="0054451A"/>
    <w:rsid w:val="00544D8F"/>
    <w:rsid w:val="00544D91"/>
    <w:rsid w:val="0054521C"/>
    <w:rsid w:val="00545236"/>
    <w:rsid w:val="0054573A"/>
    <w:rsid w:val="00546252"/>
    <w:rsid w:val="0054662E"/>
    <w:rsid w:val="00546ADB"/>
    <w:rsid w:val="00546FDD"/>
    <w:rsid w:val="005476D4"/>
    <w:rsid w:val="00550CCF"/>
    <w:rsid w:val="00550ED0"/>
    <w:rsid w:val="0055102C"/>
    <w:rsid w:val="00551091"/>
    <w:rsid w:val="00551636"/>
    <w:rsid w:val="00551BA9"/>
    <w:rsid w:val="005526E8"/>
    <w:rsid w:val="005531CB"/>
    <w:rsid w:val="005535CC"/>
    <w:rsid w:val="005549A7"/>
    <w:rsid w:val="0055535F"/>
    <w:rsid w:val="00555566"/>
    <w:rsid w:val="005559F5"/>
    <w:rsid w:val="00556262"/>
    <w:rsid w:val="005568C8"/>
    <w:rsid w:val="00557829"/>
    <w:rsid w:val="00557CF5"/>
    <w:rsid w:val="00557ECD"/>
    <w:rsid w:val="00560D0C"/>
    <w:rsid w:val="00561202"/>
    <w:rsid w:val="0056161F"/>
    <w:rsid w:val="00561A7E"/>
    <w:rsid w:val="00561B7D"/>
    <w:rsid w:val="00562841"/>
    <w:rsid w:val="005633EA"/>
    <w:rsid w:val="00566431"/>
    <w:rsid w:val="005668E8"/>
    <w:rsid w:val="00567EE5"/>
    <w:rsid w:val="00570C18"/>
    <w:rsid w:val="00570D12"/>
    <w:rsid w:val="00570F7C"/>
    <w:rsid w:val="00572593"/>
    <w:rsid w:val="005730F7"/>
    <w:rsid w:val="005737A0"/>
    <w:rsid w:val="00573A98"/>
    <w:rsid w:val="00573BAC"/>
    <w:rsid w:val="00573D33"/>
    <w:rsid w:val="00574030"/>
    <w:rsid w:val="005743D6"/>
    <w:rsid w:val="00574430"/>
    <w:rsid w:val="005746CF"/>
    <w:rsid w:val="00574C2D"/>
    <w:rsid w:val="0057529B"/>
    <w:rsid w:val="005754B9"/>
    <w:rsid w:val="00575672"/>
    <w:rsid w:val="0057569C"/>
    <w:rsid w:val="00575C95"/>
    <w:rsid w:val="00575E4A"/>
    <w:rsid w:val="005770EC"/>
    <w:rsid w:val="0057797E"/>
    <w:rsid w:val="00577F0E"/>
    <w:rsid w:val="005804DE"/>
    <w:rsid w:val="00580654"/>
    <w:rsid w:val="005807F2"/>
    <w:rsid w:val="0058107F"/>
    <w:rsid w:val="00581261"/>
    <w:rsid w:val="00581889"/>
    <w:rsid w:val="00581AC7"/>
    <w:rsid w:val="005820B2"/>
    <w:rsid w:val="00583101"/>
    <w:rsid w:val="00583B43"/>
    <w:rsid w:val="00583B49"/>
    <w:rsid w:val="0058413B"/>
    <w:rsid w:val="00584487"/>
    <w:rsid w:val="0058580A"/>
    <w:rsid w:val="00585AE8"/>
    <w:rsid w:val="00585C3E"/>
    <w:rsid w:val="005865E5"/>
    <w:rsid w:val="00586896"/>
    <w:rsid w:val="00587043"/>
    <w:rsid w:val="00587DBA"/>
    <w:rsid w:val="005900A4"/>
    <w:rsid w:val="005903F9"/>
    <w:rsid w:val="005914AC"/>
    <w:rsid w:val="005918EB"/>
    <w:rsid w:val="0059231F"/>
    <w:rsid w:val="00594455"/>
    <w:rsid w:val="0059540F"/>
    <w:rsid w:val="00597259"/>
    <w:rsid w:val="005A003B"/>
    <w:rsid w:val="005A03DC"/>
    <w:rsid w:val="005A043A"/>
    <w:rsid w:val="005A127A"/>
    <w:rsid w:val="005A30D3"/>
    <w:rsid w:val="005A37B5"/>
    <w:rsid w:val="005A3B03"/>
    <w:rsid w:val="005A4633"/>
    <w:rsid w:val="005A4A44"/>
    <w:rsid w:val="005A51EF"/>
    <w:rsid w:val="005A58D1"/>
    <w:rsid w:val="005A6C02"/>
    <w:rsid w:val="005A6D53"/>
    <w:rsid w:val="005A728F"/>
    <w:rsid w:val="005A777D"/>
    <w:rsid w:val="005B0260"/>
    <w:rsid w:val="005B0837"/>
    <w:rsid w:val="005B0BF2"/>
    <w:rsid w:val="005B0D69"/>
    <w:rsid w:val="005B1D5B"/>
    <w:rsid w:val="005B205C"/>
    <w:rsid w:val="005B21B8"/>
    <w:rsid w:val="005B2517"/>
    <w:rsid w:val="005B25E2"/>
    <w:rsid w:val="005B2837"/>
    <w:rsid w:val="005B33D1"/>
    <w:rsid w:val="005B3EEF"/>
    <w:rsid w:val="005B3F5A"/>
    <w:rsid w:val="005B454D"/>
    <w:rsid w:val="005B461F"/>
    <w:rsid w:val="005B4BA4"/>
    <w:rsid w:val="005B52DB"/>
    <w:rsid w:val="005B5B6E"/>
    <w:rsid w:val="005B62CE"/>
    <w:rsid w:val="005B6B91"/>
    <w:rsid w:val="005B757E"/>
    <w:rsid w:val="005B7D9B"/>
    <w:rsid w:val="005C0012"/>
    <w:rsid w:val="005C02C6"/>
    <w:rsid w:val="005C0357"/>
    <w:rsid w:val="005C0D53"/>
    <w:rsid w:val="005C1422"/>
    <w:rsid w:val="005C1C5A"/>
    <w:rsid w:val="005C2E03"/>
    <w:rsid w:val="005C3618"/>
    <w:rsid w:val="005C3EB7"/>
    <w:rsid w:val="005C407C"/>
    <w:rsid w:val="005C4788"/>
    <w:rsid w:val="005C4939"/>
    <w:rsid w:val="005C5CCF"/>
    <w:rsid w:val="005C6C2B"/>
    <w:rsid w:val="005C73C8"/>
    <w:rsid w:val="005D012E"/>
    <w:rsid w:val="005D0707"/>
    <w:rsid w:val="005D0F49"/>
    <w:rsid w:val="005D1701"/>
    <w:rsid w:val="005D1AD5"/>
    <w:rsid w:val="005D1B96"/>
    <w:rsid w:val="005D2586"/>
    <w:rsid w:val="005D28CF"/>
    <w:rsid w:val="005D2A0A"/>
    <w:rsid w:val="005D2B69"/>
    <w:rsid w:val="005D2B97"/>
    <w:rsid w:val="005D3358"/>
    <w:rsid w:val="005D3D29"/>
    <w:rsid w:val="005D3FEB"/>
    <w:rsid w:val="005D4139"/>
    <w:rsid w:val="005D473F"/>
    <w:rsid w:val="005D4826"/>
    <w:rsid w:val="005D484C"/>
    <w:rsid w:val="005D57AA"/>
    <w:rsid w:val="005D6710"/>
    <w:rsid w:val="005D675A"/>
    <w:rsid w:val="005D69C1"/>
    <w:rsid w:val="005D6CD6"/>
    <w:rsid w:val="005D6F48"/>
    <w:rsid w:val="005D6F83"/>
    <w:rsid w:val="005D7014"/>
    <w:rsid w:val="005D72D6"/>
    <w:rsid w:val="005D7405"/>
    <w:rsid w:val="005D7487"/>
    <w:rsid w:val="005D7CA7"/>
    <w:rsid w:val="005E0C6D"/>
    <w:rsid w:val="005E1355"/>
    <w:rsid w:val="005E151D"/>
    <w:rsid w:val="005E1806"/>
    <w:rsid w:val="005E1FAD"/>
    <w:rsid w:val="005E269B"/>
    <w:rsid w:val="005E2B6F"/>
    <w:rsid w:val="005E3E61"/>
    <w:rsid w:val="005E3F4A"/>
    <w:rsid w:val="005E54C3"/>
    <w:rsid w:val="005E584C"/>
    <w:rsid w:val="005E5A93"/>
    <w:rsid w:val="005E5EE1"/>
    <w:rsid w:val="005E6EA6"/>
    <w:rsid w:val="005E6F3D"/>
    <w:rsid w:val="005E7FE5"/>
    <w:rsid w:val="005F065A"/>
    <w:rsid w:val="005F169D"/>
    <w:rsid w:val="005F170E"/>
    <w:rsid w:val="005F22BE"/>
    <w:rsid w:val="005F24AE"/>
    <w:rsid w:val="005F2D8E"/>
    <w:rsid w:val="005F371C"/>
    <w:rsid w:val="005F3D6D"/>
    <w:rsid w:val="005F44AF"/>
    <w:rsid w:val="005F475C"/>
    <w:rsid w:val="005F48E4"/>
    <w:rsid w:val="005F5575"/>
    <w:rsid w:val="005F5E7D"/>
    <w:rsid w:val="005F6395"/>
    <w:rsid w:val="005F662D"/>
    <w:rsid w:val="005F6FE6"/>
    <w:rsid w:val="005F7769"/>
    <w:rsid w:val="005F78FF"/>
    <w:rsid w:val="005F7B78"/>
    <w:rsid w:val="00600189"/>
    <w:rsid w:val="0060037B"/>
    <w:rsid w:val="006006D4"/>
    <w:rsid w:val="00600BB5"/>
    <w:rsid w:val="0060307F"/>
    <w:rsid w:val="0060368E"/>
    <w:rsid w:val="00603AD3"/>
    <w:rsid w:val="00603D71"/>
    <w:rsid w:val="006043D8"/>
    <w:rsid w:val="00604B6B"/>
    <w:rsid w:val="00604E5B"/>
    <w:rsid w:val="00605C08"/>
    <w:rsid w:val="00606859"/>
    <w:rsid w:val="0060699D"/>
    <w:rsid w:val="00606EE0"/>
    <w:rsid w:val="00607084"/>
    <w:rsid w:val="006074AD"/>
    <w:rsid w:val="006077CD"/>
    <w:rsid w:val="00607926"/>
    <w:rsid w:val="00610647"/>
    <w:rsid w:val="00611208"/>
    <w:rsid w:val="00611374"/>
    <w:rsid w:val="006118E5"/>
    <w:rsid w:val="00612182"/>
    <w:rsid w:val="0061326A"/>
    <w:rsid w:val="00613466"/>
    <w:rsid w:val="00613C49"/>
    <w:rsid w:val="00615811"/>
    <w:rsid w:val="00615B1F"/>
    <w:rsid w:val="00615D86"/>
    <w:rsid w:val="00616377"/>
    <w:rsid w:val="0061715E"/>
    <w:rsid w:val="006177D2"/>
    <w:rsid w:val="00617D65"/>
    <w:rsid w:val="0062064C"/>
    <w:rsid w:val="006213D1"/>
    <w:rsid w:val="0062194A"/>
    <w:rsid w:val="0062196B"/>
    <w:rsid w:val="0062232E"/>
    <w:rsid w:val="00622CF1"/>
    <w:rsid w:val="00622E87"/>
    <w:rsid w:val="006231AF"/>
    <w:rsid w:val="00623783"/>
    <w:rsid w:val="006238E9"/>
    <w:rsid w:val="00623A05"/>
    <w:rsid w:val="00623ABA"/>
    <w:rsid w:val="00624780"/>
    <w:rsid w:val="00625EB1"/>
    <w:rsid w:val="00625F8D"/>
    <w:rsid w:val="006262BA"/>
    <w:rsid w:val="00626658"/>
    <w:rsid w:val="00626ABE"/>
    <w:rsid w:val="00626E6C"/>
    <w:rsid w:val="00627593"/>
    <w:rsid w:val="006304B5"/>
    <w:rsid w:val="00631063"/>
    <w:rsid w:val="0063150B"/>
    <w:rsid w:val="006316D6"/>
    <w:rsid w:val="00631981"/>
    <w:rsid w:val="006335D5"/>
    <w:rsid w:val="00633967"/>
    <w:rsid w:val="00633CA7"/>
    <w:rsid w:val="006343A8"/>
    <w:rsid w:val="00634DFF"/>
    <w:rsid w:val="006350AB"/>
    <w:rsid w:val="00635E1F"/>
    <w:rsid w:val="00636008"/>
    <w:rsid w:val="00637146"/>
    <w:rsid w:val="00637390"/>
    <w:rsid w:val="006404DC"/>
    <w:rsid w:val="006414D6"/>
    <w:rsid w:val="006426C4"/>
    <w:rsid w:val="00642D48"/>
    <w:rsid w:val="00643E71"/>
    <w:rsid w:val="006443F9"/>
    <w:rsid w:val="0064449D"/>
    <w:rsid w:val="00644671"/>
    <w:rsid w:val="00644821"/>
    <w:rsid w:val="00644B5E"/>
    <w:rsid w:val="00645AEB"/>
    <w:rsid w:val="00645CC6"/>
    <w:rsid w:val="00647038"/>
    <w:rsid w:val="006470C4"/>
    <w:rsid w:val="00647B69"/>
    <w:rsid w:val="00650A34"/>
    <w:rsid w:val="00650DCC"/>
    <w:rsid w:val="00651655"/>
    <w:rsid w:val="00651F73"/>
    <w:rsid w:val="0065244E"/>
    <w:rsid w:val="0065248E"/>
    <w:rsid w:val="00652AD9"/>
    <w:rsid w:val="006530F3"/>
    <w:rsid w:val="00653667"/>
    <w:rsid w:val="00653DEE"/>
    <w:rsid w:val="00654671"/>
    <w:rsid w:val="006549EA"/>
    <w:rsid w:val="006554D9"/>
    <w:rsid w:val="00656510"/>
    <w:rsid w:val="00656B0E"/>
    <w:rsid w:val="00656BFB"/>
    <w:rsid w:val="006572A7"/>
    <w:rsid w:val="00657623"/>
    <w:rsid w:val="00660728"/>
    <w:rsid w:val="00661974"/>
    <w:rsid w:val="006628BB"/>
    <w:rsid w:val="006630A8"/>
    <w:rsid w:val="006630DC"/>
    <w:rsid w:val="00663A4C"/>
    <w:rsid w:val="00663A7B"/>
    <w:rsid w:val="0066415B"/>
    <w:rsid w:val="00664CAA"/>
    <w:rsid w:val="00664F25"/>
    <w:rsid w:val="0067017D"/>
    <w:rsid w:val="006709DC"/>
    <w:rsid w:val="00670F44"/>
    <w:rsid w:val="00670F77"/>
    <w:rsid w:val="006712AA"/>
    <w:rsid w:val="00671F3A"/>
    <w:rsid w:val="00672520"/>
    <w:rsid w:val="00673085"/>
    <w:rsid w:val="00673F28"/>
    <w:rsid w:val="00674F63"/>
    <w:rsid w:val="00676171"/>
    <w:rsid w:val="00676323"/>
    <w:rsid w:val="00677145"/>
    <w:rsid w:val="00677353"/>
    <w:rsid w:val="006777B9"/>
    <w:rsid w:val="00677B09"/>
    <w:rsid w:val="00677B9D"/>
    <w:rsid w:val="006809FC"/>
    <w:rsid w:val="006813C3"/>
    <w:rsid w:val="00681796"/>
    <w:rsid w:val="00682009"/>
    <w:rsid w:val="0068347A"/>
    <w:rsid w:val="006834A5"/>
    <w:rsid w:val="00684097"/>
    <w:rsid w:val="00684180"/>
    <w:rsid w:val="006845C6"/>
    <w:rsid w:val="00684706"/>
    <w:rsid w:val="00685011"/>
    <w:rsid w:val="00685596"/>
    <w:rsid w:val="006863BD"/>
    <w:rsid w:val="00686547"/>
    <w:rsid w:val="00686D6A"/>
    <w:rsid w:val="00687B88"/>
    <w:rsid w:val="00687F53"/>
    <w:rsid w:val="00687F88"/>
    <w:rsid w:val="0069009B"/>
    <w:rsid w:val="006903C4"/>
    <w:rsid w:val="006904E2"/>
    <w:rsid w:val="00690829"/>
    <w:rsid w:val="00690AF1"/>
    <w:rsid w:val="00691C08"/>
    <w:rsid w:val="0069210E"/>
    <w:rsid w:val="00692689"/>
    <w:rsid w:val="00692787"/>
    <w:rsid w:val="00692CDF"/>
    <w:rsid w:val="00692D87"/>
    <w:rsid w:val="006932B3"/>
    <w:rsid w:val="006934A9"/>
    <w:rsid w:val="00693A58"/>
    <w:rsid w:val="00694204"/>
    <w:rsid w:val="00694680"/>
    <w:rsid w:val="0069520A"/>
    <w:rsid w:val="0069570B"/>
    <w:rsid w:val="0069577F"/>
    <w:rsid w:val="00695AD2"/>
    <w:rsid w:val="006961DE"/>
    <w:rsid w:val="0069632C"/>
    <w:rsid w:val="0069675A"/>
    <w:rsid w:val="00696A8E"/>
    <w:rsid w:val="00697026"/>
    <w:rsid w:val="00697503"/>
    <w:rsid w:val="006A020E"/>
    <w:rsid w:val="006A0A7C"/>
    <w:rsid w:val="006A0AC2"/>
    <w:rsid w:val="006A17E0"/>
    <w:rsid w:val="006A18BE"/>
    <w:rsid w:val="006A1E6E"/>
    <w:rsid w:val="006A287C"/>
    <w:rsid w:val="006A31DD"/>
    <w:rsid w:val="006A324F"/>
    <w:rsid w:val="006A33F5"/>
    <w:rsid w:val="006A3CC3"/>
    <w:rsid w:val="006A45AC"/>
    <w:rsid w:val="006A45AE"/>
    <w:rsid w:val="006A483D"/>
    <w:rsid w:val="006A51C9"/>
    <w:rsid w:val="006A5488"/>
    <w:rsid w:val="006A6145"/>
    <w:rsid w:val="006A69C9"/>
    <w:rsid w:val="006A6A09"/>
    <w:rsid w:val="006A6D9D"/>
    <w:rsid w:val="006A7CAC"/>
    <w:rsid w:val="006B0AB3"/>
    <w:rsid w:val="006B0B66"/>
    <w:rsid w:val="006B1787"/>
    <w:rsid w:val="006B198D"/>
    <w:rsid w:val="006B1A5C"/>
    <w:rsid w:val="006B1B89"/>
    <w:rsid w:val="006B1BEE"/>
    <w:rsid w:val="006B1D86"/>
    <w:rsid w:val="006B2E2B"/>
    <w:rsid w:val="006B33B2"/>
    <w:rsid w:val="006B34A2"/>
    <w:rsid w:val="006B3868"/>
    <w:rsid w:val="006B393A"/>
    <w:rsid w:val="006B3B73"/>
    <w:rsid w:val="006B4023"/>
    <w:rsid w:val="006B409D"/>
    <w:rsid w:val="006B4BF3"/>
    <w:rsid w:val="006B50BE"/>
    <w:rsid w:val="006B5120"/>
    <w:rsid w:val="006B5EB7"/>
    <w:rsid w:val="006B625E"/>
    <w:rsid w:val="006B75A2"/>
    <w:rsid w:val="006B783E"/>
    <w:rsid w:val="006B798F"/>
    <w:rsid w:val="006B7B2E"/>
    <w:rsid w:val="006B7E5B"/>
    <w:rsid w:val="006C11FB"/>
    <w:rsid w:val="006C1700"/>
    <w:rsid w:val="006C1872"/>
    <w:rsid w:val="006C1C67"/>
    <w:rsid w:val="006C2A1B"/>
    <w:rsid w:val="006C3612"/>
    <w:rsid w:val="006C3842"/>
    <w:rsid w:val="006C3A71"/>
    <w:rsid w:val="006C3E27"/>
    <w:rsid w:val="006C4959"/>
    <w:rsid w:val="006C4A6A"/>
    <w:rsid w:val="006C501F"/>
    <w:rsid w:val="006C5095"/>
    <w:rsid w:val="006C5C48"/>
    <w:rsid w:val="006C5D9D"/>
    <w:rsid w:val="006C67F3"/>
    <w:rsid w:val="006C7B6F"/>
    <w:rsid w:val="006C7F8A"/>
    <w:rsid w:val="006D097B"/>
    <w:rsid w:val="006D2814"/>
    <w:rsid w:val="006D2BF0"/>
    <w:rsid w:val="006D3FBA"/>
    <w:rsid w:val="006D44AA"/>
    <w:rsid w:val="006D4706"/>
    <w:rsid w:val="006D47CE"/>
    <w:rsid w:val="006D4B77"/>
    <w:rsid w:val="006D585B"/>
    <w:rsid w:val="006D5E56"/>
    <w:rsid w:val="006D6167"/>
    <w:rsid w:val="006D625C"/>
    <w:rsid w:val="006D6A68"/>
    <w:rsid w:val="006D7AC4"/>
    <w:rsid w:val="006D7D75"/>
    <w:rsid w:val="006D7F57"/>
    <w:rsid w:val="006E0142"/>
    <w:rsid w:val="006E0951"/>
    <w:rsid w:val="006E1D43"/>
    <w:rsid w:val="006E1E17"/>
    <w:rsid w:val="006E2011"/>
    <w:rsid w:val="006E2B5A"/>
    <w:rsid w:val="006E2B96"/>
    <w:rsid w:val="006E3060"/>
    <w:rsid w:val="006E3073"/>
    <w:rsid w:val="006E39FE"/>
    <w:rsid w:val="006E42A3"/>
    <w:rsid w:val="006E4443"/>
    <w:rsid w:val="006E446F"/>
    <w:rsid w:val="006E4A73"/>
    <w:rsid w:val="006E5175"/>
    <w:rsid w:val="006E575F"/>
    <w:rsid w:val="006E5BB5"/>
    <w:rsid w:val="006E5DDA"/>
    <w:rsid w:val="006E6020"/>
    <w:rsid w:val="006E664E"/>
    <w:rsid w:val="006E670D"/>
    <w:rsid w:val="006E7222"/>
    <w:rsid w:val="006F0995"/>
    <w:rsid w:val="006F1197"/>
    <w:rsid w:val="006F17B4"/>
    <w:rsid w:val="006F2238"/>
    <w:rsid w:val="006F2A3E"/>
    <w:rsid w:val="006F358B"/>
    <w:rsid w:val="006F47AF"/>
    <w:rsid w:val="006F5844"/>
    <w:rsid w:val="006F5B36"/>
    <w:rsid w:val="006F636A"/>
    <w:rsid w:val="006F7149"/>
    <w:rsid w:val="006F754F"/>
    <w:rsid w:val="00700062"/>
    <w:rsid w:val="007005AD"/>
    <w:rsid w:val="007005DD"/>
    <w:rsid w:val="00700D1C"/>
    <w:rsid w:val="00700E8C"/>
    <w:rsid w:val="00701300"/>
    <w:rsid w:val="00701CD7"/>
    <w:rsid w:val="0070210F"/>
    <w:rsid w:val="007027D7"/>
    <w:rsid w:val="007027FE"/>
    <w:rsid w:val="007032E6"/>
    <w:rsid w:val="00703564"/>
    <w:rsid w:val="00703867"/>
    <w:rsid w:val="007038A9"/>
    <w:rsid w:val="00704606"/>
    <w:rsid w:val="00704B7D"/>
    <w:rsid w:val="00705559"/>
    <w:rsid w:val="00705CF3"/>
    <w:rsid w:val="00706F06"/>
    <w:rsid w:val="0070772C"/>
    <w:rsid w:val="007077FE"/>
    <w:rsid w:val="007104E6"/>
    <w:rsid w:val="00710E88"/>
    <w:rsid w:val="00711DBC"/>
    <w:rsid w:val="00712A15"/>
    <w:rsid w:val="00712B79"/>
    <w:rsid w:val="00713337"/>
    <w:rsid w:val="007135A3"/>
    <w:rsid w:val="007138D4"/>
    <w:rsid w:val="007140EA"/>
    <w:rsid w:val="00714833"/>
    <w:rsid w:val="007151C2"/>
    <w:rsid w:val="00715BAC"/>
    <w:rsid w:val="00715CE3"/>
    <w:rsid w:val="00715EE1"/>
    <w:rsid w:val="007162A0"/>
    <w:rsid w:val="0071640E"/>
    <w:rsid w:val="00716765"/>
    <w:rsid w:val="00716A97"/>
    <w:rsid w:val="00716EBB"/>
    <w:rsid w:val="00716F92"/>
    <w:rsid w:val="007173A6"/>
    <w:rsid w:val="00717FA4"/>
    <w:rsid w:val="0072058D"/>
    <w:rsid w:val="007206B1"/>
    <w:rsid w:val="0072087E"/>
    <w:rsid w:val="0072132F"/>
    <w:rsid w:val="00721577"/>
    <w:rsid w:val="00721CB4"/>
    <w:rsid w:val="0072258E"/>
    <w:rsid w:val="0072287B"/>
    <w:rsid w:val="00722A4B"/>
    <w:rsid w:val="00722ECC"/>
    <w:rsid w:val="0072366C"/>
    <w:rsid w:val="00723798"/>
    <w:rsid w:val="00723BB9"/>
    <w:rsid w:val="00723BE7"/>
    <w:rsid w:val="0072426D"/>
    <w:rsid w:val="00724A42"/>
    <w:rsid w:val="00724D22"/>
    <w:rsid w:val="0072517F"/>
    <w:rsid w:val="00725452"/>
    <w:rsid w:val="00725481"/>
    <w:rsid w:val="0072643B"/>
    <w:rsid w:val="00726ABD"/>
    <w:rsid w:val="00727E19"/>
    <w:rsid w:val="00727EF9"/>
    <w:rsid w:val="00730031"/>
    <w:rsid w:val="00730928"/>
    <w:rsid w:val="0073215A"/>
    <w:rsid w:val="0073369C"/>
    <w:rsid w:val="00733C60"/>
    <w:rsid w:val="00734642"/>
    <w:rsid w:val="00734B8D"/>
    <w:rsid w:val="0073530D"/>
    <w:rsid w:val="0073600E"/>
    <w:rsid w:val="0073671F"/>
    <w:rsid w:val="007368D7"/>
    <w:rsid w:val="00736C4F"/>
    <w:rsid w:val="00737641"/>
    <w:rsid w:val="0074065E"/>
    <w:rsid w:val="0074070E"/>
    <w:rsid w:val="00740824"/>
    <w:rsid w:val="0074122C"/>
    <w:rsid w:val="0074163E"/>
    <w:rsid w:val="00741FA6"/>
    <w:rsid w:val="007421DE"/>
    <w:rsid w:val="007424C4"/>
    <w:rsid w:val="00743C34"/>
    <w:rsid w:val="00744342"/>
    <w:rsid w:val="00744A2D"/>
    <w:rsid w:val="00745CA9"/>
    <w:rsid w:val="00746477"/>
    <w:rsid w:val="007478BA"/>
    <w:rsid w:val="007501B4"/>
    <w:rsid w:val="007505AE"/>
    <w:rsid w:val="00750829"/>
    <w:rsid w:val="007510E0"/>
    <w:rsid w:val="00751121"/>
    <w:rsid w:val="00751A3E"/>
    <w:rsid w:val="007526EC"/>
    <w:rsid w:val="007527C5"/>
    <w:rsid w:val="0075311B"/>
    <w:rsid w:val="0075374B"/>
    <w:rsid w:val="007538BD"/>
    <w:rsid w:val="00753FF9"/>
    <w:rsid w:val="00754754"/>
    <w:rsid w:val="00754908"/>
    <w:rsid w:val="00754C4E"/>
    <w:rsid w:val="0075685B"/>
    <w:rsid w:val="00756E8C"/>
    <w:rsid w:val="0075702A"/>
    <w:rsid w:val="007604D7"/>
    <w:rsid w:val="0076098F"/>
    <w:rsid w:val="007612E9"/>
    <w:rsid w:val="00762B14"/>
    <w:rsid w:val="00762D64"/>
    <w:rsid w:val="0076339E"/>
    <w:rsid w:val="00763906"/>
    <w:rsid w:val="00764101"/>
    <w:rsid w:val="00764537"/>
    <w:rsid w:val="00764803"/>
    <w:rsid w:val="007650C5"/>
    <w:rsid w:val="00765F93"/>
    <w:rsid w:val="007667FC"/>
    <w:rsid w:val="0076696D"/>
    <w:rsid w:val="00766FC1"/>
    <w:rsid w:val="00767458"/>
    <w:rsid w:val="00767A18"/>
    <w:rsid w:val="007712FA"/>
    <w:rsid w:val="00771825"/>
    <w:rsid w:val="00772EE5"/>
    <w:rsid w:val="00772F90"/>
    <w:rsid w:val="007733A6"/>
    <w:rsid w:val="0077374A"/>
    <w:rsid w:val="007743CE"/>
    <w:rsid w:val="00774B3E"/>
    <w:rsid w:val="007752E2"/>
    <w:rsid w:val="0077546E"/>
    <w:rsid w:val="007757FD"/>
    <w:rsid w:val="00775920"/>
    <w:rsid w:val="00775D0F"/>
    <w:rsid w:val="0077629C"/>
    <w:rsid w:val="00776561"/>
    <w:rsid w:val="007770BD"/>
    <w:rsid w:val="0077745F"/>
    <w:rsid w:val="00777E3B"/>
    <w:rsid w:val="0078020E"/>
    <w:rsid w:val="0078048D"/>
    <w:rsid w:val="007805A2"/>
    <w:rsid w:val="00780D46"/>
    <w:rsid w:val="00780ECF"/>
    <w:rsid w:val="00780FAA"/>
    <w:rsid w:val="0078165F"/>
    <w:rsid w:val="0078378A"/>
    <w:rsid w:val="00783CC6"/>
    <w:rsid w:val="0078499D"/>
    <w:rsid w:val="00784B42"/>
    <w:rsid w:val="00784F24"/>
    <w:rsid w:val="007854F4"/>
    <w:rsid w:val="00786627"/>
    <w:rsid w:val="007866E8"/>
    <w:rsid w:val="007873F0"/>
    <w:rsid w:val="00787704"/>
    <w:rsid w:val="007879EF"/>
    <w:rsid w:val="00787A5D"/>
    <w:rsid w:val="007908C8"/>
    <w:rsid w:val="00790D93"/>
    <w:rsid w:val="007918ED"/>
    <w:rsid w:val="00791A38"/>
    <w:rsid w:val="00792722"/>
    <w:rsid w:val="00792E26"/>
    <w:rsid w:val="007935CA"/>
    <w:rsid w:val="00795190"/>
    <w:rsid w:val="0079555D"/>
    <w:rsid w:val="00795CCE"/>
    <w:rsid w:val="0079617E"/>
    <w:rsid w:val="00797593"/>
    <w:rsid w:val="007979A7"/>
    <w:rsid w:val="007A0163"/>
    <w:rsid w:val="007A023B"/>
    <w:rsid w:val="007A0428"/>
    <w:rsid w:val="007A043A"/>
    <w:rsid w:val="007A0674"/>
    <w:rsid w:val="007A06B4"/>
    <w:rsid w:val="007A0826"/>
    <w:rsid w:val="007A103D"/>
    <w:rsid w:val="007A1D10"/>
    <w:rsid w:val="007A20C6"/>
    <w:rsid w:val="007A21CD"/>
    <w:rsid w:val="007A2666"/>
    <w:rsid w:val="007A2CCA"/>
    <w:rsid w:val="007A2DF5"/>
    <w:rsid w:val="007A3647"/>
    <w:rsid w:val="007A36DA"/>
    <w:rsid w:val="007A4270"/>
    <w:rsid w:val="007A49A7"/>
    <w:rsid w:val="007A5156"/>
    <w:rsid w:val="007A5FF1"/>
    <w:rsid w:val="007A6AC4"/>
    <w:rsid w:val="007B0058"/>
    <w:rsid w:val="007B04B0"/>
    <w:rsid w:val="007B0859"/>
    <w:rsid w:val="007B2F94"/>
    <w:rsid w:val="007B3043"/>
    <w:rsid w:val="007B323C"/>
    <w:rsid w:val="007B3C5B"/>
    <w:rsid w:val="007B3D44"/>
    <w:rsid w:val="007B42F2"/>
    <w:rsid w:val="007B4407"/>
    <w:rsid w:val="007B5233"/>
    <w:rsid w:val="007B5FAE"/>
    <w:rsid w:val="007B63F9"/>
    <w:rsid w:val="007B738C"/>
    <w:rsid w:val="007B7569"/>
    <w:rsid w:val="007B79FF"/>
    <w:rsid w:val="007B7DD6"/>
    <w:rsid w:val="007C0EA8"/>
    <w:rsid w:val="007C0EC5"/>
    <w:rsid w:val="007C1A6B"/>
    <w:rsid w:val="007C3428"/>
    <w:rsid w:val="007C34F6"/>
    <w:rsid w:val="007C3F86"/>
    <w:rsid w:val="007C42B0"/>
    <w:rsid w:val="007C42E4"/>
    <w:rsid w:val="007C543F"/>
    <w:rsid w:val="007C6004"/>
    <w:rsid w:val="007C6A99"/>
    <w:rsid w:val="007D0011"/>
    <w:rsid w:val="007D0A3B"/>
    <w:rsid w:val="007D0AC3"/>
    <w:rsid w:val="007D1202"/>
    <w:rsid w:val="007D1346"/>
    <w:rsid w:val="007D15D2"/>
    <w:rsid w:val="007D23D3"/>
    <w:rsid w:val="007D2FEF"/>
    <w:rsid w:val="007D3382"/>
    <w:rsid w:val="007D33F0"/>
    <w:rsid w:val="007D3438"/>
    <w:rsid w:val="007D3854"/>
    <w:rsid w:val="007D4165"/>
    <w:rsid w:val="007D48A9"/>
    <w:rsid w:val="007D6001"/>
    <w:rsid w:val="007D74E5"/>
    <w:rsid w:val="007D7718"/>
    <w:rsid w:val="007D7EB5"/>
    <w:rsid w:val="007E079C"/>
    <w:rsid w:val="007E0B29"/>
    <w:rsid w:val="007E0FB2"/>
    <w:rsid w:val="007E10B7"/>
    <w:rsid w:val="007E1976"/>
    <w:rsid w:val="007E1F0F"/>
    <w:rsid w:val="007E2BA6"/>
    <w:rsid w:val="007E2CBC"/>
    <w:rsid w:val="007E418B"/>
    <w:rsid w:val="007E471F"/>
    <w:rsid w:val="007E4916"/>
    <w:rsid w:val="007E53AD"/>
    <w:rsid w:val="007E59F0"/>
    <w:rsid w:val="007E5B4C"/>
    <w:rsid w:val="007E5F38"/>
    <w:rsid w:val="007E7A72"/>
    <w:rsid w:val="007F0C69"/>
    <w:rsid w:val="007F15FE"/>
    <w:rsid w:val="007F2163"/>
    <w:rsid w:val="007F2545"/>
    <w:rsid w:val="007F2DDD"/>
    <w:rsid w:val="007F30EB"/>
    <w:rsid w:val="007F3175"/>
    <w:rsid w:val="007F3193"/>
    <w:rsid w:val="007F422B"/>
    <w:rsid w:val="007F4DFB"/>
    <w:rsid w:val="007F4FE9"/>
    <w:rsid w:val="007F5986"/>
    <w:rsid w:val="007F6D0C"/>
    <w:rsid w:val="008017F3"/>
    <w:rsid w:val="00801ED0"/>
    <w:rsid w:val="008022B9"/>
    <w:rsid w:val="0080291C"/>
    <w:rsid w:val="00802C8E"/>
    <w:rsid w:val="0080304A"/>
    <w:rsid w:val="00803414"/>
    <w:rsid w:val="00803B97"/>
    <w:rsid w:val="00803DB6"/>
    <w:rsid w:val="0080450E"/>
    <w:rsid w:val="0080478E"/>
    <w:rsid w:val="00805AB2"/>
    <w:rsid w:val="00806423"/>
    <w:rsid w:val="0080673B"/>
    <w:rsid w:val="00807455"/>
    <w:rsid w:val="00807613"/>
    <w:rsid w:val="008077DB"/>
    <w:rsid w:val="008109C7"/>
    <w:rsid w:val="00810C46"/>
    <w:rsid w:val="008134E3"/>
    <w:rsid w:val="00813524"/>
    <w:rsid w:val="00813B2D"/>
    <w:rsid w:val="00813D43"/>
    <w:rsid w:val="00814001"/>
    <w:rsid w:val="0081402A"/>
    <w:rsid w:val="00814722"/>
    <w:rsid w:val="00814812"/>
    <w:rsid w:val="00815465"/>
    <w:rsid w:val="008158E0"/>
    <w:rsid w:val="008167E5"/>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4FC7"/>
    <w:rsid w:val="00825D36"/>
    <w:rsid w:val="00825D7D"/>
    <w:rsid w:val="00825FBB"/>
    <w:rsid w:val="0082625B"/>
    <w:rsid w:val="00826657"/>
    <w:rsid w:val="0082689C"/>
    <w:rsid w:val="00826A98"/>
    <w:rsid w:val="00826DE9"/>
    <w:rsid w:val="00826EB5"/>
    <w:rsid w:val="00827958"/>
    <w:rsid w:val="00830A97"/>
    <w:rsid w:val="00831ADA"/>
    <w:rsid w:val="00831FFF"/>
    <w:rsid w:val="00833201"/>
    <w:rsid w:val="008332AD"/>
    <w:rsid w:val="0083364E"/>
    <w:rsid w:val="00833705"/>
    <w:rsid w:val="00833822"/>
    <w:rsid w:val="00833E42"/>
    <w:rsid w:val="00834098"/>
    <w:rsid w:val="0083431B"/>
    <w:rsid w:val="008344E5"/>
    <w:rsid w:val="00835AA1"/>
    <w:rsid w:val="00835DD9"/>
    <w:rsid w:val="00836F98"/>
    <w:rsid w:val="00837868"/>
    <w:rsid w:val="00837BF6"/>
    <w:rsid w:val="00837F55"/>
    <w:rsid w:val="00840DF0"/>
    <w:rsid w:val="0084136F"/>
    <w:rsid w:val="008415DE"/>
    <w:rsid w:val="00842484"/>
    <w:rsid w:val="00842802"/>
    <w:rsid w:val="008430AB"/>
    <w:rsid w:val="008441A7"/>
    <w:rsid w:val="00844523"/>
    <w:rsid w:val="008458D8"/>
    <w:rsid w:val="00845B5B"/>
    <w:rsid w:val="00846E3C"/>
    <w:rsid w:val="00846E6D"/>
    <w:rsid w:val="0085039F"/>
    <w:rsid w:val="00850524"/>
    <w:rsid w:val="00850C02"/>
    <w:rsid w:val="00850E87"/>
    <w:rsid w:val="00850F1C"/>
    <w:rsid w:val="0085155C"/>
    <w:rsid w:val="0085284D"/>
    <w:rsid w:val="00852F29"/>
    <w:rsid w:val="0085309E"/>
    <w:rsid w:val="0085392E"/>
    <w:rsid w:val="00853F49"/>
    <w:rsid w:val="0085404C"/>
    <w:rsid w:val="008545E9"/>
    <w:rsid w:val="00855CCB"/>
    <w:rsid w:val="00855FEB"/>
    <w:rsid w:val="00856B12"/>
    <w:rsid w:val="00857689"/>
    <w:rsid w:val="008577BB"/>
    <w:rsid w:val="00857A27"/>
    <w:rsid w:val="00857E5A"/>
    <w:rsid w:val="0086000D"/>
    <w:rsid w:val="00860B72"/>
    <w:rsid w:val="00861204"/>
    <w:rsid w:val="008619BB"/>
    <w:rsid w:val="00861E98"/>
    <w:rsid w:val="00862440"/>
    <w:rsid w:val="0086263D"/>
    <w:rsid w:val="00862B6F"/>
    <w:rsid w:val="00862D4E"/>
    <w:rsid w:val="008635DF"/>
    <w:rsid w:val="008636BB"/>
    <w:rsid w:val="00863DAB"/>
    <w:rsid w:val="00864013"/>
    <w:rsid w:val="00864698"/>
    <w:rsid w:val="0086478B"/>
    <w:rsid w:val="00864BDE"/>
    <w:rsid w:val="0086585C"/>
    <w:rsid w:val="00865FA5"/>
    <w:rsid w:val="00866279"/>
    <w:rsid w:val="00866A77"/>
    <w:rsid w:val="00867DA8"/>
    <w:rsid w:val="00867F33"/>
    <w:rsid w:val="008705E9"/>
    <w:rsid w:val="00870AAC"/>
    <w:rsid w:val="00871132"/>
    <w:rsid w:val="00872301"/>
    <w:rsid w:val="00872460"/>
    <w:rsid w:val="008725F8"/>
    <w:rsid w:val="00872FC6"/>
    <w:rsid w:val="00873114"/>
    <w:rsid w:val="00873179"/>
    <w:rsid w:val="0087321A"/>
    <w:rsid w:val="0087334A"/>
    <w:rsid w:val="008738C8"/>
    <w:rsid w:val="00874182"/>
    <w:rsid w:val="00874187"/>
    <w:rsid w:val="008747B7"/>
    <w:rsid w:val="008760D5"/>
    <w:rsid w:val="00876542"/>
    <w:rsid w:val="00876803"/>
    <w:rsid w:val="0087683A"/>
    <w:rsid w:val="00880698"/>
    <w:rsid w:val="008806F1"/>
    <w:rsid w:val="00880956"/>
    <w:rsid w:val="00880F09"/>
    <w:rsid w:val="0088227C"/>
    <w:rsid w:val="0088267F"/>
    <w:rsid w:val="00882F6E"/>
    <w:rsid w:val="00883E1E"/>
    <w:rsid w:val="008843AC"/>
    <w:rsid w:val="00884C7B"/>
    <w:rsid w:val="00884F78"/>
    <w:rsid w:val="0088534C"/>
    <w:rsid w:val="008860F6"/>
    <w:rsid w:val="00886583"/>
    <w:rsid w:val="00887166"/>
    <w:rsid w:val="00890550"/>
    <w:rsid w:val="00890659"/>
    <w:rsid w:val="00891846"/>
    <w:rsid w:val="00891FAE"/>
    <w:rsid w:val="00892B0E"/>
    <w:rsid w:val="00893063"/>
    <w:rsid w:val="008936AB"/>
    <w:rsid w:val="00893716"/>
    <w:rsid w:val="00894DE5"/>
    <w:rsid w:val="00894F58"/>
    <w:rsid w:val="00895B3A"/>
    <w:rsid w:val="00896197"/>
    <w:rsid w:val="008963C4"/>
    <w:rsid w:val="0089641C"/>
    <w:rsid w:val="00896657"/>
    <w:rsid w:val="00896C62"/>
    <w:rsid w:val="00897264"/>
    <w:rsid w:val="008A0099"/>
    <w:rsid w:val="008A089F"/>
    <w:rsid w:val="008A0CCC"/>
    <w:rsid w:val="008A0FA0"/>
    <w:rsid w:val="008A12CE"/>
    <w:rsid w:val="008A14D1"/>
    <w:rsid w:val="008A160C"/>
    <w:rsid w:val="008A2946"/>
    <w:rsid w:val="008A386B"/>
    <w:rsid w:val="008A4033"/>
    <w:rsid w:val="008A4287"/>
    <w:rsid w:val="008A462F"/>
    <w:rsid w:val="008A557C"/>
    <w:rsid w:val="008A6157"/>
    <w:rsid w:val="008A64C9"/>
    <w:rsid w:val="008A6725"/>
    <w:rsid w:val="008A6C13"/>
    <w:rsid w:val="008A6D2A"/>
    <w:rsid w:val="008A701D"/>
    <w:rsid w:val="008A7942"/>
    <w:rsid w:val="008B1EB8"/>
    <w:rsid w:val="008B2966"/>
    <w:rsid w:val="008B2AED"/>
    <w:rsid w:val="008B35A9"/>
    <w:rsid w:val="008B4284"/>
    <w:rsid w:val="008B45C8"/>
    <w:rsid w:val="008B477A"/>
    <w:rsid w:val="008B482E"/>
    <w:rsid w:val="008B4BD1"/>
    <w:rsid w:val="008B5A9A"/>
    <w:rsid w:val="008B5FD1"/>
    <w:rsid w:val="008B63B4"/>
    <w:rsid w:val="008B649C"/>
    <w:rsid w:val="008B6759"/>
    <w:rsid w:val="008B6B4F"/>
    <w:rsid w:val="008B6B6F"/>
    <w:rsid w:val="008C0714"/>
    <w:rsid w:val="008C1037"/>
    <w:rsid w:val="008C173E"/>
    <w:rsid w:val="008C1902"/>
    <w:rsid w:val="008C2817"/>
    <w:rsid w:val="008C2BF4"/>
    <w:rsid w:val="008C2C58"/>
    <w:rsid w:val="008C2EFC"/>
    <w:rsid w:val="008C4A5C"/>
    <w:rsid w:val="008C51FB"/>
    <w:rsid w:val="008C5265"/>
    <w:rsid w:val="008C57BB"/>
    <w:rsid w:val="008C57D9"/>
    <w:rsid w:val="008C5BA3"/>
    <w:rsid w:val="008C61C8"/>
    <w:rsid w:val="008C64C9"/>
    <w:rsid w:val="008C67D6"/>
    <w:rsid w:val="008C776D"/>
    <w:rsid w:val="008C7FBB"/>
    <w:rsid w:val="008D1172"/>
    <w:rsid w:val="008D2525"/>
    <w:rsid w:val="008D2788"/>
    <w:rsid w:val="008D2890"/>
    <w:rsid w:val="008D302C"/>
    <w:rsid w:val="008D3303"/>
    <w:rsid w:val="008D33E6"/>
    <w:rsid w:val="008D39EB"/>
    <w:rsid w:val="008D3C7D"/>
    <w:rsid w:val="008D3D6B"/>
    <w:rsid w:val="008D46CE"/>
    <w:rsid w:val="008D6480"/>
    <w:rsid w:val="008D698B"/>
    <w:rsid w:val="008D6A5E"/>
    <w:rsid w:val="008D6D4B"/>
    <w:rsid w:val="008D6F5C"/>
    <w:rsid w:val="008D702E"/>
    <w:rsid w:val="008D79BC"/>
    <w:rsid w:val="008E0047"/>
    <w:rsid w:val="008E039D"/>
    <w:rsid w:val="008E0B50"/>
    <w:rsid w:val="008E0E49"/>
    <w:rsid w:val="008E0EBA"/>
    <w:rsid w:val="008E10A3"/>
    <w:rsid w:val="008E14D9"/>
    <w:rsid w:val="008E2F26"/>
    <w:rsid w:val="008E3E53"/>
    <w:rsid w:val="008E7638"/>
    <w:rsid w:val="008F1297"/>
    <w:rsid w:val="008F13E0"/>
    <w:rsid w:val="008F17EF"/>
    <w:rsid w:val="008F1CFE"/>
    <w:rsid w:val="008F2177"/>
    <w:rsid w:val="008F3025"/>
    <w:rsid w:val="008F32EA"/>
    <w:rsid w:val="008F373B"/>
    <w:rsid w:val="008F4B2D"/>
    <w:rsid w:val="008F4DA0"/>
    <w:rsid w:val="008F52D3"/>
    <w:rsid w:val="008F5447"/>
    <w:rsid w:val="008F5F2D"/>
    <w:rsid w:val="008F5FB6"/>
    <w:rsid w:val="008F6243"/>
    <w:rsid w:val="008F640D"/>
    <w:rsid w:val="008F683B"/>
    <w:rsid w:val="008F6909"/>
    <w:rsid w:val="008F6AA9"/>
    <w:rsid w:val="008F7468"/>
    <w:rsid w:val="008F7B60"/>
    <w:rsid w:val="0090104C"/>
    <w:rsid w:val="00901235"/>
    <w:rsid w:val="0090149D"/>
    <w:rsid w:val="00901B1C"/>
    <w:rsid w:val="0090210B"/>
    <w:rsid w:val="009026A9"/>
    <w:rsid w:val="00902F36"/>
    <w:rsid w:val="00903625"/>
    <w:rsid w:val="009037DA"/>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2516"/>
    <w:rsid w:val="0091270B"/>
    <w:rsid w:val="0091341E"/>
    <w:rsid w:val="0091379F"/>
    <w:rsid w:val="009137C3"/>
    <w:rsid w:val="009141E7"/>
    <w:rsid w:val="00915358"/>
    <w:rsid w:val="00915879"/>
    <w:rsid w:val="009158EB"/>
    <w:rsid w:val="00915C77"/>
    <w:rsid w:val="00916058"/>
    <w:rsid w:val="00917643"/>
    <w:rsid w:val="00920134"/>
    <w:rsid w:val="00922235"/>
    <w:rsid w:val="0092231C"/>
    <w:rsid w:val="009223D0"/>
    <w:rsid w:val="00922DA4"/>
    <w:rsid w:val="00922F27"/>
    <w:rsid w:val="00923029"/>
    <w:rsid w:val="0092348F"/>
    <w:rsid w:val="00923748"/>
    <w:rsid w:val="00923AA9"/>
    <w:rsid w:val="00923BE9"/>
    <w:rsid w:val="00924303"/>
    <w:rsid w:val="00924C72"/>
    <w:rsid w:val="00925E92"/>
    <w:rsid w:val="009274E6"/>
    <w:rsid w:val="00927511"/>
    <w:rsid w:val="009279D8"/>
    <w:rsid w:val="00927AFF"/>
    <w:rsid w:val="00927ECE"/>
    <w:rsid w:val="0093088F"/>
    <w:rsid w:val="0093098E"/>
    <w:rsid w:val="00930B3A"/>
    <w:rsid w:val="00931259"/>
    <w:rsid w:val="00931FD4"/>
    <w:rsid w:val="00932A00"/>
    <w:rsid w:val="00932E77"/>
    <w:rsid w:val="009330A5"/>
    <w:rsid w:val="0093325E"/>
    <w:rsid w:val="009332D0"/>
    <w:rsid w:val="00933656"/>
    <w:rsid w:val="009340A1"/>
    <w:rsid w:val="00934479"/>
    <w:rsid w:val="00934E3F"/>
    <w:rsid w:val="00935009"/>
    <w:rsid w:val="00935BA4"/>
    <w:rsid w:val="00936B19"/>
    <w:rsid w:val="00940C00"/>
    <w:rsid w:val="00941D41"/>
    <w:rsid w:val="00942B9A"/>
    <w:rsid w:val="00943254"/>
    <w:rsid w:val="009444C6"/>
    <w:rsid w:val="009446BC"/>
    <w:rsid w:val="00944B93"/>
    <w:rsid w:val="0094517A"/>
    <w:rsid w:val="009458D7"/>
    <w:rsid w:val="0094632A"/>
    <w:rsid w:val="0094664F"/>
    <w:rsid w:val="0094698A"/>
    <w:rsid w:val="00946C55"/>
    <w:rsid w:val="00946E03"/>
    <w:rsid w:val="00946F5A"/>
    <w:rsid w:val="00947301"/>
    <w:rsid w:val="009475DC"/>
    <w:rsid w:val="00947697"/>
    <w:rsid w:val="0094772A"/>
    <w:rsid w:val="00947C3A"/>
    <w:rsid w:val="00947E93"/>
    <w:rsid w:val="00950F66"/>
    <w:rsid w:val="00951461"/>
    <w:rsid w:val="00951C73"/>
    <w:rsid w:val="00953492"/>
    <w:rsid w:val="00953E3E"/>
    <w:rsid w:val="00953E98"/>
    <w:rsid w:val="00953F11"/>
    <w:rsid w:val="0095423F"/>
    <w:rsid w:val="00956590"/>
    <w:rsid w:val="009566C2"/>
    <w:rsid w:val="00956831"/>
    <w:rsid w:val="00956868"/>
    <w:rsid w:val="00956A1B"/>
    <w:rsid w:val="00956E13"/>
    <w:rsid w:val="00956F87"/>
    <w:rsid w:val="00956FA5"/>
    <w:rsid w:val="0095792A"/>
    <w:rsid w:val="00957DFE"/>
    <w:rsid w:val="00960166"/>
    <w:rsid w:val="0096098B"/>
    <w:rsid w:val="009609BE"/>
    <w:rsid w:val="00961102"/>
    <w:rsid w:val="00961170"/>
    <w:rsid w:val="00962158"/>
    <w:rsid w:val="0096251B"/>
    <w:rsid w:val="009626C6"/>
    <w:rsid w:val="00962889"/>
    <w:rsid w:val="009649A3"/>
    <w:rsid w:val="00965431"/>
    <w:rsid w:val="009657B9"/>
    <w:rsid w:val="00965F8B"/>
    <w:rsid w:val="00965FA2"/>
    <w:rsid w:val="00966134"/>
    <w:rsid w:val="009662F5"/>
    <w:rsid w:val="00966D54"/>
    <w:rsid w:val="009670E5"/>
    <w:rsid w:val="00967485"/>
    <w:rsid w:val="0096796D"/>
    <w:rsid w:val="009679E6"/>
    <w:rsid w:val="00967C6A"/>
    <w:rsid w:val="00967D5C"/>
    <w:rsid w:val="00967F3D"/>
    <w:rsid w:val="009701A7"/>
    <w:rsid w:val="00971C06"/>
    <w:rsid w:val="0097226D"/>
    <w:rsid w:val="009725C2"/>
    <w:rsid w:val="00972D44"/>
    <w:rsid w:val="009731A0"/>
    <w:rsid w:val="009745E4"/>
    <w:rsid w:val="0097471C"/>
    <w:rsid w:val="00974A68"/>
    <w:rsid w:val="0097507B"/>
    <w:rsid w:val="0097570B"/>
    <w:rsid w:val="00975C7A"/>
    <w:rsid w:val="00975DF1"/>
    <w:rsid w:val="00975F86"/>
    <w:rsid w:val="009763F9"/>
    <w:rsid w:val="009765D7"/>
    <w:rsid w:val="00976633"/>
    <w:rsid w:val="00977BF8"/>
    <w:rsid w:val="00977CBC"/>
    <w:rsid w:val="009807E6"/>
    <w:rsid w:val="00980A8F"/>
    <w:rsid w:val="00981AD7"/>
    <w:rsid w:val="00981C6A"/>
    <w:rsid w:val="00981E12"/>
    <w:rsid w:val="00981F2F"/>
    <w:rsid w:val="009828B9"/>
    <w:rsid w:val="00982A4C"/>
    <w:rsid w:val="00982E20"/>
    <w:rsid w:val="009833B8"/>
    <w:rsid w:val="00983A40"/>
    <w:rsid w:val="00983C35"/>
    <w:rsid w:val="00984206"/>
    <w:rsid w:val="0098471A"/>
    <w:rsid w:val="009856FF"/>
    <w:rsid w:val="00986D0A"/>
    <w:rsid w:val="009878CC"/>
    <w:rsid w:val="00987AC0"/>
    <w:rsid w:val="00987CAB"/>
    <w:rsid w:val="00987CFA"/>
    <w:rsid w:val="00987DBB"/>
    <w:rsid w:val="00987FEE"/>
    <w:rsid w:val="0099074A"/>
    <w:rsid w:val="00990816"/>
    <w:rsid w:val="00991309"/>
    <w:rsid w:val="0099145B"/>
    <w:rsid w:val="00992630"/>
    <w:rsid w:val="009929E8"/>
    <w:rsid w:val="00993541"/>
    <w:rsid w:val="00993562"/>
    <w:rsid w:val="00993574"/>
    <w:rsid w:val="0099506F"/>
    <w:rsid w:val="009950EB"/>
    <w:rsid w:val="00995B15"/>
    <w:rsid w:val="00995C11"/>
    <w:rsid w:val="00995F36"/>
    <w:rsid w:val="009967F9"/>
    <w:rsid w:val="00997309"/>
    <w:rsid w:val="00997ACE"/>
    <w:rsid w:val="009A02DA"/>
    <w:rsid w:val="009A07F9"/>
    <w:rsid w:val="009A0AD7"/>
    <w:rsid w:val="009A164C"/>
    <w:rsid w:val="009A1C4B"/>
    <w:rsid w:val="009A21E2"/>
    <w:rsid w:val="009A2344"/>
    <w:rsid w:val="009A2D1D"/>
    <w:rsid w:val="009A3400"/>
    <w:rsid w:val="009A4AC4"/>
    <w:rsid w:val="009A4EA7"/>
    <w:rsid w:val="009A51B0"/>
    <w:rsid w:val="009A531C"/>
    <w:rsid w:val="009A5503"/>
    <w:rsid w:val="009A5EFF"/>
    <w:rsid w:val="009A75E1"/>
    <w:rsid w:val="009A7FC2"/>
    <w:rsid w:val="009B0286"/>
    <w:rsid w:val="009B0D75"/>
    <w:rsid w:val="009B161B"/>
    <w:rsid w:val="009B1755"/>
    <w:rsid w:val="009B25D9"/>
    <w:rsid w:val="009B37BB"/>
    <w:rsid w:val="009B494A"/>
    <w:rsid w:val="009B5947"/>
    <w:rsid w:val="009B5F5C"/>
    <w:rsid w:val="009B624E"/>
    <w:rsid w:val="009B7FC6"/>
    <w:rsid w:val="009C00A3"/>
    <w:rsid w:val="009C0602"/>
    <w:rsid w:val="009C0C15"/>
    <w:rsid w:val="009C2314"/>
    <w:rsid w:val="009C2548"/>
    <w:rsid w:val="009C2D74"/>
    <w:rsid w:val="009C32FA"/>
    <w:rsid w:val="009C3339"/>
    <w:rsid w:val="009C3A2B"/>
    <w:rsid w:val="009C3C55"/>
    <w:rsid w:val="009C490B"/>
    <w:rsid w:val="009C5647"/>
    <w:rsid w:val="009C57BD"/>
    <w:rsid w:val="009C5B62"/>
    <w:rsid w:val="009C5BE5"/>
    <w:rsid w:val="009C6E0C"/>
    <w:rsid w:val="009C7756"/>
    <w:rsid w:val="009C7D4D"/>
    <w:rsid w:val="009D02BF"/>
    <w:rsid w:val="009D0F7A"/>
    <w:rsid w:val="009D12B6"/>
    <w:rsid w:val="009D19E5"/>
    <w:rsid w:val="009D1BD5"/>
    <w:rsid w:val="009D3340"/>
    <w:rsid w:val="009D49F9"/>
    <w:rsid w:val="009D5138"/>
    <w:rsid w:val="009D62D9"/>
    <w:rsid w:val="009D6E63"/>
    <w:rsid w:val="009D74AF"/>
    <w:rsid w:val="009D7879"/>
    <w:rsid w:val="009D7BD5"/>
    <w:rsid w:val="009E1672"/>
    <w:rsid w:val="009E1A5E"/>
    <w:rsid w:val="009E209B"/>
    <w:rsid w:val="009E302A"/>
    <w:rsid w:val="009E36EE"/>
    <w:rsid w:val="009E370E"/>
    <w:rsid w:val="009E38D1"/>
    <w:rsid w:val="009E3B4E"/>
    <w:rsid w:val="009E409A"/>
    <w:rsid w:val="009E4BA6"/>
    <w:rsid w:val="009E5297"/>
    <w:rsid w:val="009E58FD"/>
    <w:rsid w:val="009E59AE"/>
    <w:rsid w:val="009E5C15"/>
    <w:rsid w:val="009E68D4"/>
    <w:rsid w:val="009E6C9D"/>
    <w:rsid w:val="009E6E67"/>
    <w:rsid w:val="009E6FCF"/>
    <w:rsid w:val="009E7187"/>
    <w:rsid w:val="009E772D"/>
    <w:rsid w:val="009E7850"/>
    <w:rsid w:val="009E79DE"/>
    <w:rsid w:val="009E7B95"/>
    <w:rsid w:val="009F001F"/>
    <w:rsid w:val="009F085A"/>
    <w:rsid w:val="009F0F23"/>
    <w:rsid w:val="009F1085"/>
    <w:rsid w:val="009F10DB"/>
    <w:rsid w:val="009F167A"/>
    <w:rsid w:val="009F1979"/>
    <w:rsid w:val="009F247F"/>
    <w:rsid w:val="009F2A3A"/>
    <w:rsid w:val="009F4425"/>
    <w:rsid w:val="009F4A66"/>
    <w:rsid w:val="009F4E6D"/>
    <w:rsid w:val="009F5FBC"/>
    <w:rsid w:val="009F60C9"/>
    <w:rsid w:val="009F667F"/>
    <w:rsid w:val="009F765C"/>
    <w:rsid w:val="00A001AA"/>
    <w:rsid w:val="00A00764"/>
    <w:rsid w:val="00A0089B"/>
    <w:rsid w:val="00A00B4A"/>
    <w:rsid w:val="00A00D18"/>
    <w:rsid w:val="00A00EC8"/>
    <w:rsid w:val="00A00F05"/>
    <w:rsid w:val="00A01244"/>
    <w:rsid w:val="00A0158D"/>
    <w:rsid w:val="00A026D2"/>
    <w:rsid w:val="00A02BB4"/>
    <w:rsid w:val="00A03167"/>
    <w:rsid w:val="00A0327E"/>
    <w:rsid w:val="00A041D2"/>
    <w:rsid w:val="00A04795"/>
    <w:rsid w:val="00A04857"/>
    <w:rsid w:val="00A0659E"/>
    <w:rsid w:val="00A068FD"/>
    <w:rsid w:val="00A06B6D"/>
    <w:rsid w:val="00A07635"/>
    <w:rsid w:val="00A100F9"/>
    <w:rsid w:val="00A10214"/>
    <w:rsid w:val="00A10602"/>
    <w:rsid w:val="00A10865"/>
    <w:rsid w:val="00A115C8"/>
    <w:rsid w:val="00A11788"/>
    <w:rsid w:val="00A117F9"/>
    <w:rsid w:val="00A11A99"/>
    <w:rsid w:val="00A11C31"/>
    <w:rsid w:val="00A12303"/>
    <w:rsid w:val="00A12404"/>
    <w:rsid w:val="00A135BF"/>
    <w:rsid w:val="00A14323"/>
    <w:rsid w:val="00A146A7"/>
    <w:rsid w:val="00A149F5"/>
    <w:rsid w:val="00A14BB4"/>
    <w:rsid w:val="00A14BEB"/>
    <w:rsid w:val="00A15791"/>
    <w:rsid w:val="00A15C06"/>
    <w:rsid w:val="00A15CAA"/>
    <w:rsid w:val="00A15E01"/>
    <w:rsid w:val="00A1690D"/>
    <w:rsid w:val="00A16A5D"/>
    <w:rsid w:val="00A178BD"/>
    <w:rsid w:val="00A17985"/>
    <w:rsid w:val="00A17C95"/>
    <w:rsid w:val="00A20A29"/>
    <w:rsid w:val="00A22317"/>
    <w:rsid w:val="00A246A5"/>
    <w:rsid w:val="00A251E8"/>
    <w:rsid w:val="00A2649B"/>
    <w:rsid w:val="00A26A95"/>
    <w:rsid w:val="00A27722"/>
    <w:rsid w:val="00A277D3"/>
    <w:rsid w:val="00A279E7"/>
    <w:rsid w:val="00A27BA9"/>
    <w:rsid w:val="00A27D34"/>
    <w:rsid w:val="00A30492"/>
    <w:rsid w:val="00A304A5"/>
    <w:rsid w:val="00A304AC"/>
    <w:rsid w:val="00A3059D"/>
    <w:rsid w:val="00A30AA2"/>
    <w:rsid w:val="00A312CE"/>
    <w:rsid w:val="00A3180B"/>
    <w:rsid w:val="00A336DB"/>
    <w:rsid w:val="00A33D6D"/>
    <w:rsid w:val="00A34D3F"/>
    <w:rsid w:val="00A34DEA"/>
    <w:rsid w:val="00A34FD8"/>
    <w:rsid w:val="00A36776"/>
    <w:rsid w:val="00A36E16"/>
    <w:rsid w:val="00A36F28"/>
    <w:rsid w:val="00A36FD6"/>
    <w:rsid w:val="00A3728F"/>
    <w:rsid w:val="00A4052D"/>
    <w:rsid w:val="00A40AEA"/>
    <w:rsid w:val="00A40AFB"/>
    <w:rsid w:val="00A40EDC"/>
    <w:rsid w:val="00A40F5B"/>
    <w:rsid w:val="00A41192"/>
    <w:rsid w:val="00A41830"/>
    <w:rsid w:val="00A4212D"/>
    <w:rsid w:val="00A42643"/>
    <w:rsid w:val="00A43460"/>
    <w:rsid w:val="00A43B13"/>
    <w:rsid w:val="00A44164"/>
    <w:rsid w:val="00A4495A"/>
    <w:rsid w:val="00A44CB8"/>
    <w:rsid w:val="00A453E1"/>
    <w:rsid w:val="00A458B1"/>
    <w:rsid w:val="00A45CE7"/>
    <w:rsid w:val="00A45E74"/>
    <w:rsid w:val="00A4669F"/>
    <w:rsid w:val="00A467F5"/>
    <w:rsid w:val="00A475E2"/>
    <w:rsid w:val="00A50135"/>
    <w:rsid w:val="00A5039E"/>
    <w:rsid w:val="00A50874"/>
    <w:rsid w:val="00A50885"/>
    <w:rsid w:val="00A50CB4"/>
    <w:rsid w:val="00A51082"/>
    <w:rsid w:val="00A51349"/>
    <w:rsid w:val="00A51A3C"/>
    <w:rsid w:val="00A526E0"/>
    <w:rsid w:val="00A5281C"/>
    <w:rsid w:val="00A53C4A"/>
    <w:rsid w:val="00A54B8C"/>
    <w:rsid w:val="00A55FEF"/>
    <w:rsid w:val="00A56217"/>
    <w:rsid w:val="00A56849"/>
    <w:rsid w:val="00A56913"/>
    <w:rsid w:val="00A57030"/>
    <w:rsid w:val="00A57087"/>
    <w:rsid w:val="00A57C50"/>
    <w:rsid w:val="00A57EFF"/>
    <w:rsid w:val="00A57FB4"/>
    <w:rsid w:val="00A60251"/>
    <w:rsid w:val="00A60D80"/>
    <w:rsid w:val="00A6165B"/>
    <w:rsid w:val="00A617EC"/>
    <w:rsid w:val="00A6337A"/>
    <w:rsid w:val="00A63E3A"/>
    <w:rsid w:val="00A640F7"/>
    <w:rsid w:val="00A64BD4"/>
    <w:rsid w:val="00A64E6C"/>
    <w:rsid w:val="00A64F24"/>
    <w:rsid w:val="00A65AEC"/>
    <w:rsid w:val="00A65FAE"/>
    <w:rsid w:val="00A666DF"/>
    <w:rsid w:val="00A67503"/>
    <w:rsid w:val="00A701BE"/>
    <w:rsid w:val="00A70419"/>
    <w:rsid w:val="00A707B6"/>
    <w:rsid w:val="00A70D89"/>
    <w:rsid w:val="00A70DC1"/>
    <w:rsid w:val="00A711D3"/>
    <w:rsid w:val="00A711F9"/>
    <w:rsid w:val="00A71E1F"/>
    <w:rsid w:val="00A72226"/>
    <w:rsid w:val="00A7358F"/>
    <w:rsid w:val="00A74836"/>
    <w:rsid w:val="00A749D9"/>
    <w:rsid w:val="00A75B12"/>
    <w:rsid w:val="00A75BA4"/>
    <w:rsid w:val="00A75D8B"/>
    <w:rsid w:val="00A7714A"/>
    <w:rsid w:val="00A77FD0"/>
    <w:rsid w:val="00A800E2"/>
    <w:rsid w:val="00A8045A"/>
    <w:rsid w:val="00A81641"/>
    <w:rsid w:val="00A818CF"/>
    <w:rsid w:val="00A81CA1"/>
    <w:rsid w:val="00A81D3F"/>
    <w:rsid w:val="00A8248C"/>
    <w:rsid w:val="00A82A5C"/>
    <w:rsid w:val="00A82B69"/>
    <w:rsid w:val="00A8375E"/>
    <w:rsid w:val="00A83B4F"/>
    <w:rsid w:val="00A83FB0"/>
    <w:rsid w:val="00A841CA"/>
    <w:rsid w:val="00A8456F"/>
    <w:rsid w:val="00A84B5D"/>
    <w:rsid w:val="00A84C5B"/>
    <w:rsid w:val="00A84E05"/>
    <w:rsid w:val="00A84FE4"/>
    <w:rsid w:val="00A85DAC"/>
    <w:rsid w:val="00A85F28"/>
    <w:rsid w:val="00A85FDA"/>
    <w:rsid w:val="00A8735D"/>
    <w:rsid w:val="00A87AD3"/>
    <w:rsid w:val="00A907D4"/>
    <w:rsid w:val="00A91037"/>
    <w:rsid w:val="00A9163F"/>
    <w:rsid w:val="00A9166B"/>
    <w:rsid w:val="00A917CD"/>
    <w:rsid w:val="00A91D33"/>
    <w:rsid w:val="00A921B5"/>
    <w:rsid w:val="00A924AC"/>
    <w:rsid w:val="00A92BE2"/>
    <w:rsid w:val="00A932CB"/>
    <w:rsid w:val="00A93F50"/>
    <w:rsid w:val="00A940C4"/>
    <w:rsid w:val="00A95040"/>
    <w:rsid w:val="00A95368"/>
    <w:rsid w:val="00A95AA5"/>
    <w:rsid w:val="00A95EB5"/>
    <w:rsid w:val="00A9607F"/>
    <w:rsid w:val="00A96082"/>
    <w:rsid w:val="00A96593"/>
    <w:rsid w:val="00A96A6E"/>
    <w:rsid w:val="00A97B32"/>
    <w:rsid w:val="00AA0376"/>
    <w:rsid w:val="00AA0924"/>
    <w:rsid w:val="00AA112E"/>
    <w:rsid w:val="00AA19B8"/>
    <w:rsid w:val="00AA21D6"/>
    <w:rsid w:val="00AA221B"/>
    <w:rsid w:val="00AA490C"/>
    <w:rsid w:val="00AA5111"/>
    <w:rsid w:val="00AA5970"/>
    <w:rsid w:val="00AA5D6E"/>
    <w:rsid w:val="00AA5FD6"/>
    <w:rsid w:val="00AA6072"/>
    <w:rsid w:val="00AA655C"/>
    <w:rsid w:val="00AA661E"/>
    <w:rsid w:val="00AA6663"/>
    <w:rsid w:val="00AA672F"/>
    <w:rsid w:val="00AA6FDD"/>
    <w:rsid w:val="00AA73D7"/>
    <w:rsid w:val="00AA79C1"/>
    <w:rsid w:val="00AA7FD1"/>
    <w:rsid w:val="00AB0733"/>
    <w:rsid w:val="00AB09F0"/>
    <w:rsid w:val="00AB0AC1"/>
    <w:rsid w:val="00AB0DCD"/>
    <w:rsid w:val="00AB0F25"/>
    <w:rsid w:val="00AB165A"/>
    <w:rsid w:val="00AB1979"/>
    <w:rsid w:val="00AB1A71"/>
    <w:rsid w:val="00AB1C07"/>
    <w:rsid w:val="00AB2E05"/>
    <w:rsid w:val="00AB3137"/>
    <w:rsid w:val="00AB3155"/>
    <w:rsid w:val="00AB3281"/>
    <w:rsid w:val="00AB3C22"/>
    <w:rsid w:val="00AB4725"/>
    <w:rsid w:val="00AB487F"/>
    <w:rsid w:val="00AB4D1D"/>
    <w:rsid w:val="00AB4E16"/>
    <w:rsid w:val="00AB57A8"/>
    <w:rsid w:val="00AB6AA0"/>
    <w:rsid w:val="00AB7CA8"/>
    <w:rsid w:val="00AC0367"/>
    <w:rsid w:val="00AC0E13"/>
    <w:rsid w:val="00AC17BE"/>
    <w:rsid w:val="00AC181B"/>
    <w:rsid w:val="00AC3324"/>
    <w:rsid w:val="00AC39F7"/>
    <w:rsid w:val="00AC4506"/>
    <w:rsid w:val="00AC546B"/>
    <w:rsid w:val="00AC5763"/>
    <w:rsid w:val="00AC5CED"/>
    <w:rsid w:val="00AC61A4"/>
    <w:rsid w:val="00AC626D"/>
    <w:rsid w:val="00AC65F9"/>
    <w:rsid w:val="00AC66CA"/>
    <w:rsid w:val="00AC6A10"/>
    <w:rsid w:val="00AD06BF"/>
    <w:rsid w:val="00AD0C60"/>
    <w:rsid w:val="00AD2678"/>
    <w:rsid w:val="00AD2D5A"/>
    <w:rsid w:val="00AD2F8E"/>
    <w:rsid w:val="00AD3831"/>
    <w:rsid w:val="00AD3B56"/>
    <w:rsid w:val="00AD4836"/>
    <w:rsid w:val="00AD5537"/>
    <w:rsid w:val="00AD5B67"/>
    <w:rsid w:val="00AD5E85"/>
    <w:rsid w:val="00AD6B1D"/>
    <w:rsid w:val="00AD6C3D"/>
    <w:rsid w:val="00AD6EE5"/>
    <w:rsid w:val="00AE0EC1"/>
    <w:rsid w:val="00AE1075"/>
    <w:rsid w:val="00AE209C"/>
    <w:rsid w:val="00AE3183"/>
    <w:rsid w:val="00AE31F1"/>
    <w:rsid w:val="00AE356C"/>
    <w:rsid w:val="00AE3EFE"/>
    <w:rsid w:val="00AE460C"/>
    <w:rsid w:val="00AE46DB"/>
    <w:rsid w:val="00AE4738"/>
    <w:rsid w:val="00AE49B4"/>
    <w:rsid w:val="00AE4A53"/>
    <w:rsid w:val="00AE4CE6"/>
    <w:rsid w:val="00AE4E67"/>
    <w:rsid w:val="00AE51A3"/>
    <w:rsid w:val="00AE5DFD"/>
    <w:rsid w:val="00AE6246"/>
    <w:rsid w:val="00AE663D"/>
    <w:rsid w:val="00AE6D63"/>
    <w:rsid w:val="00AE775F"/>
    <w:rsid w:val="00AF0D3A"/>
    <w:rsid w:val="00AF16DD"/>
    <w:rsid w:val="00AF22BA"/>
    <w:rsid w:val="00AF3511"/>
    <w:rsid w:val="00AF4543"/>
    <w:rsid w:val="00AF5A46"/>
    <w:rsid w:val="00AF5AF3"/>
    <w:rsid w:val="00AF6223"/>
    <w:rsid w:val="00AF6349"/>
    <w:rsid w:val="00AF69CA"/>
    <w:rsid w:val="00AF6ED1"/>
    <w:rsid w:val="00AF7143"/>
    <w:rsid w:val="00AF7886"/>
    <w:rsid w:val="00B00996"/>
    <w:rsid w:val="00B00BAE"/>
    <w:rsid w:val="00B01159"/>
    <w:rsid w:val="00B0120C"/>
    <w:rsid w:val="00B0131F"/>
    <w:rsid w:val="00B01998"/>
    <w:rsid w:val="00B019F1"/>
    <w:rsid w:val="00B02309"/>
    <w:rsid w:val="00B02C1D"/>
    <w:rsid w:val="00B02FBB"/>
    <w:rsid w:val="00B03040"/>
    <w:rsid w:val="00B03AD2"/>
    <w:rsid w:val="00B03B7B"/>
    <w:rsid w:val="00B041B9"/>
    <w:rsid w:val="00B050A9"/>
    <w:rsid w:val="00B05287"/>
    <w:rsid w:val="00B053A2"/>
    <w:rsid w:val="00B05B11"/>
    <w:rsid w:val="00B0611C"/>
    <w:rsid w:val="00B0640A"/>
    <w:rsid w:val="00B06421"/>
    <w:rsid w:val="00B06643"/>
    <w:rsid w:val="00B073A7"/>
    <w:rsid w:val="00B0750B"/>
    <w:rsid w:val="00B1099A"/>
    <w:rsid w:val="00B10C0F"/>
    <w:rsid w:val="00B1135C"/>
    <w:rsid w:val="00B113A3"/>
    <w:rsid w:val="00B115DB"/>
    <w:rsid w:val="00B11B9F"/>
    <w:rsid w:val="00B12589"/>
    <w:rsid w:val="00B142AC"/>
    <w:rsid w:val="00B144CD"/>
    <w:rsid w:val="00B151CF"/>
    <w:rsid w:val="00B154F2"/>
    <w:rsid w:val="00B1635C"/>
    <w:rsid w:val="00B168C7"/>
    <w:rsid w:val="00B17156"/>
    <w:rsid w:val="00B172EC"/>
    <w:rsid w:val="00B17644"/>
    <w:rsid w:val="00B17B2D"/>
    <w:rsid w:val="00B17F64"/>
    <w:rsid w:val="00B20685"/>
    <w:rsid w:val="00B2114F"/>
    <w:rsid w:val="00B211EF"/>
    <w:rsid w:val="00B213CD"/>
    <w:rsid w:val="00B21857"/>
    <w:rsid w:val="00B232EB"/>
    <w:rsid w:val="00B23AD6"/>
    <w:rsid w:val="00B23ECF"/>
    <w:rsid w:val="00B24656"/>
    <w:rsid w:val="00B24C51"/>
    <w:rsid w:val="00B256EF"/>
    <w:rsid w:val="00B25C6E"/>
    <w:rsid w:val="00B25F31"/>
    <w:rsid w:val="00B26C2E"/>
    <w:rsid w:val="00B26D18"/>
    <w:rsid w:val="00B26E1C"/>
    <w:rsid w:val="00B27706"/>
    <w:rsid w:val="00B27734"/>
    <w:rsid w:val="00B307D9"/>
    <w:rsid w:val="00B30B27"/>
    <w:rsid w:val="00B3125D"/>
    <w:rsid w:val="00B31DAF"/>
    <w:rsid w:val="00B329AB"/>
    <w:rsid w:val="00B33BC8"/>
    <w:rsid w:val="00B343CC"/>
    <w:rsid w:val="00B347B0"/>
    <w:rsid w:val="00B34889"/>
    <w:rsid w:val="00B348C5"/>
    <w:rsid w:val="00B3512E"/>
    <w:rsid w:val="00B358F7"/>
    <w:rsid w:val="00B35AB4"/>
    <w:rsid w:val="00B3668D"/>
    <w:rsid w:val="00B36AA7"/>
    <w:rsid w:val="00B36B78"/>
    <w:rsid w:val="00B36DB3"/>
    <w:rsid w:val="00B37011"/>
    <w:rsid w:val="00B3750C"/>
    <w:rsid w:val="00B378D1"/>
    <w:rsid w:val="00B4018B"/>
    <w:rsid w:val="00B40403"/>
    <w:rsid w:val="00B416D1"/>
    <w:rsid w:val="00B419BF"/>
    <w:rsid w:val="00B421D7"/>
    <w:rsid w:val="00B43086"/>
    <w:rsid w:val="00B43303"/>
    <w:rsid w:val="00B434DA"/>
    <w:rsid w:val="00B43D0E"/>
    <w:rsid w:val="00B43E7D"/>
    <w:rsid w:val="00B444F6"/>
    <w:rsid w:val="00B44925"/>
    <w:rsid w:val="00B45211"/>
    <w:rsid w:val="00B4648E"/>
    <w:rsid w:val="00B46517"/>
    <w:rsid w:val="00B46A39"/>
    <w:rsid w:val="00B46B0E"/>
    <w:rsid w:val="00B47E91"/>
    <w:rsid w:val="00B47F61"/>
    <w:rsid w:val="00B510DD"/>
    <w:rsid w:val="00B51695"/>
    <w:rsid w:val="00B5197F"/>
    <w:rsid w:val="00B521B3"/>
    <w:rsid w:val="00B52791"/>
    <w:rsid w:val="00B5286A"/>
    <w:rsid w:val="00B53DC7"/>
    <w:rsid w:val="00B53F25"/>
    <w:rsid w:val="00B54091"/>
    <w:rsid w:val="00B543BD"/>
    <w:rsid w:val="00B5552D"/>
    <w:rsid w:val="00B562C4"/>
    <w:rsid w:val="00B56B21"/>
    <w:rsid w:val="00B57781"/>
    <w:rsid w:val="00B57BDA"/>
    <w:rsid w:val="00B60478"/>
    <w:rsid w:val="00B609E9"/>
    <w:rsid w:val="00B6111C"/>
    <w:rsid w:val="00B613C3"/>
    <w:rsid w:val="00B61E4B"/>
    <w:rsid w:val="00B61FF9"/>
    <w:rsid w:val="00B622BD"/>
    <w:rsid w:val="00B63397"/>
    <w:rsid w:val="00B63528"/>
    <w:rsid w:val="00B63F25"/>
    <w:rsid w:val="00B654AB"/>
    <w:rsid w:val="00B65B67"/>
    <w:rsid w:val="00B66625"/>
    <w:rsid w:val="00B66D7E"/>
    <w:rsid w:val="00B678E1"/>
    <w:rsid w:val="00B7242C"/>
    <w:rsid w:val="00B728F8"/>
    <w:rsid w:val="00B72930"/>
    <w:rsid w:val="00B730C1"/>
    <w:rsid w:val="00B733D3"/>
    <w:rsid w:val="00B74068"/>
    <w:rsid w:val="00B74761"/>
    <w:rsid w:val="00B75626"/>
    <w:rsid w:val="00B7581F"/>
    <w:rsid w:val="00B767F0"/>
    <w:rsid w:val="00B77FD8"/>
    <w:rsid w:val="00B80124"/>
    <w:rsid w:val="00B80216"/>
    <w:rsid w:val="00B80299"/>
    <w:rsid w:val="00B8069A"/>
    <w:rsid w:val="00B8124C"/>
    <w:rsid w:val="00B8152D"/>
    <w:rsid w:val="00B82410"/>
    <w:rsid w:val="00B8268E"/>
    <w:rsid w:val="00B84479"/>
    <w:rsid w:val="00B851BF"/>
    <w:rsid w:val="00B8563E"/>
    <w:rsid w:val="00B859CD"/>
    <w:rsid w:val="00B85A74"/>
    <w:rsid w:val="00B85D02"/>
    <w:rsid w:val="00B860F2"/>
    <w:rsid w:val="00B868E9"/>
    <w:rsid w:val="00B86B84"/>
    <w:rsid w:val="00B86E2E"/>
    <w:rsid w:val="00B87093"/>
    <w:rsid w:val="00B874A8"/>
    <w:rsid w:val="00B87D83"/>
    <w:rsid w:val="00B900B7"/>
    <w:rsid w:val="00B905CC"/>
    <w:rsid w:val="00B9086E"/>
    <w:rsid w:val="00B909A7"/>
    <w:rsid w:val="00B90BAB"/>
    <w:rsid w:val="00B9128F"/>
    <w:rsid w:val="00B91666"/>
    <w:rsid w:val="00B919EB"/>
    <w:rsid w:val="00B9319A"/>
    <w:rsid w:val="00B933C6"/>
    <w:rsid w:val="00B939D1"/>
    <w:rsid w:val="00B947C7"/>
    <w:rsid w:val="00B96570"/>
    <w:rsid w:val="00B9670A"/>
    <w:rsid w:val="00B97944"/>
    <w:rsid w:val="00BA01A2"/>
    <w:rsid w:val="00BA06FE"/>
    <w:rsid w:val="00BA0B77"/>
    <w:rsid w:val="00BA0BB8"/>
    <w:rsid w:val="00BA158A"/>
    <w:rsid w:val="00BA1B65"/>
    <w:rsid w:val="00BA251E"/>
    <w:rsid w:val="00BA2958"/>
    <w:rsid w:val="00BA2CAB"/>
    <w:rsid w:val="00BA2FE9"/>
    <w:rsid w:val="00BA3200"/>
    <w:rsid w:val="00BA5C1F"/>
    <w:rsid w:val="00BA67FC"/>
    <w:rsid w:val="00BA6D4B"/>
    <w:rsid w:val="00BA70D6"/>
    <w:rsid w:val="00BB03E9"/>
    <w:rsid w:val="00BB14E9"/>
    <w:rsid w:val="00BB1509"/>
    <w:rsid w:val="00BB3C1A"/>
    <w:rsid w:val="00BB3F17"/>
    <w:rsid w:val="00BB563C"/>
    <w:rsid w:val="00BB5DC5"/>
    <w:rsid w:val="00BB7357"/>
    <w:rsid w:val="00BB754D"/>
    <w:rsid w:val="00BC1261"/>
    <w:rsid w:val="00BC20DC"/>
    <w:rsid w:val="00BC324B"/>
    <w:rsid w:val="00BC3C8B"/>
    <w:rsid w:val="00BC4338"/>
    <w:rsid w:val="00BC43B0"/>
    <w:rsid w:val="00BC4534"/>
    <w:rsid w:val="00BC4947"/>
    <w:rsid w:val="00BC4A34"/>
    <w:rsid w:val="00BC4E6F"/>
    <w:rsid w:val="00BC4FC3"/>
    <w:rsid w:val="00BC6754"/>
    <w:rsid w:val="00BC6B4A"/>
    <w:rsid w:val="00BC72B0"/>
    <w:rsid w:val="00BC74EB"/>
    <w:rsid w:val="00BC7535"/>
    <w:rsid w:val="00BC7A91"/>
    <w:rsid w:val="00BC7EA7"/>
    <w:rsid w:val="00BD1792"/>
    <w:rsid w:val="00BD1A63"/>
    <w:rsid w:val="00BD30BF"/>
    <w:rsid w:val="00BD4793"/>
    <w:rsid w:val="00BD48B3"/>
    <w:rsid w:val="00BD6205"/>
    <w:rsid w:val="00BD6251"/>
    <w:rsid w:val="00BD6558"/>
    <w:rsid w:val="00BD65A4"/>
    <w:rsid w:val="00BD6D42"/>
    <w:rsid w:val="00BD70CB"/>
    <w:rsid w:val="00BE01BC"/>
    <w:rsid w:val="00BE02E7"/>
    <w:rsid w:val="00BE2D3F"/>
    <w:rsid w:val="00BE3A5A"/>
    <w:rsid w:val="00BE450B"/>
    <w:rsid w:val="00BE48EB"/>
    <w:rsid w:val="00BE4A34"/>
    <w:rsid w:val="00BE4D7A"/>
    <w:rsid w:val="00BE507C"/>
    <w:rsid w:val="00BE507E"/>
    <w:rsid w:val="00BE5587"/>
    <w:rsid w:val="00BE6244"/>
    <w:rsid w:val="00BE6606"/>
    <w:rsid w:val="00BE6C00"/>
    <w:rsid w:val="00BE71B2"/>
    <w:rsid w:val="00BE72A8"/>
    <w:rsid w:val="00BE79DF"/>
    <w:rsid w:val="00BF0640"/>
    <w:rsid w:val="00BF0711"/>
    <w:rsid w:val="00BF0CB3"/>
    <w:rsid w:val="00BF0F7F"/>
    <w:rsid w:val="00BF170F"/>
    <w:rsid w:val="00BF1E87"/>
    <w:rsid w:val="00BF2538"/>
    <w:rsid w:val="00BF286B"/>
    <w:rsid w:val="00BF3F52"/>
    <w:rsid w:val="00BF52CB"/>
    <w:rsid w:val="00BF5F22"/>
    <w:rsid w:val="00BF6895"/>
    <w:rsid w:val="00BF6AAD"/>
    <w:rsid w:val="00BF6D2A"/>
    <w:rsid w:val="00BF7894"/>
    <w:rsid w:val="00BF7ADC"/>
    <w:rsid w:val="00BF7FC8"/>
    <w:rsid w:val="00C0085B"/>
    <w:rsid w:val="00C00EEA"/>
    <w:rsid w:val="00C00FBA"/>
    <w:rsid w:val="00C011DF"/>
    <w:rsid w:val="00C0140D"/>
    <w:rsid w:val="00C01575"/>
    <w:rsid w:val="00C01751"/>
    <w:rsid w:val="00C02CAC"/>
    <w:rsid w:val="00C033C4"/>
    <w:rsid w:val="00C03517"/>
    <w:rsid w:val="00C03A99"/>
    <w:rsid w:val="00C03E9E"/>
    <w:rsid w:val="00C04DC0"/>
    <w:rsid w:val="00C058FB"/>
    <w:rsid w:val="00C059AA"/>
    <w:rsid w:val="00C05DDB"/>
    <w:rsid w:val="00C06734"/>
    <w:rsid w:val="00C0698B"/>
    <w:rsid w:val="00C077E3"/>
    <w:rsid w:val="00C07ABE"/>
    <w:rsid w:val="00C10BE4"/>
    <w:rsid w:val="00C110FE"/>
    <w:rsid w:val="00C116F9"/>
    <w:rsid w:val="00C11C0D"/>
    <w:rsid w:val="00C13276"/>
    <w:rsid w:val="00C1329D"/>
    <w:rsid w:val="00C13836"/>
    <w:rsid w:val="00C13E57"/>
    <w:rsid w:val="00C14984"/>
    <w:rsid w:val="00C15089"/>
    <w:rsid w:val="00C15779"/>
    <w:rsid w:val="00C15A7B"/>
    <w:rsid w:val="00C15AF4"/>
    <w:rsid w:val="00C15EF0"/>
    <w:rsid w:val="00C17298"/>
    <w:rsid w:val="00C175C4"/>
    <w:rsid w:val="00C1792E"/>
    <w:rsid w:val="00C17FC9"/>
    <w:rsid w:val="00C212C5"/>
    <w:rsid w:val="00C2275B"/>
    <w:rsid w:val="00C2291F"/>
    <w:rsid w:val="00C24299"/>
    <w:rsid w:val="00C24334"/>
    <w:rsid w:val="00C2470A"/>
    <w:rsid w:val="00C257B2"/>
    <w:rsid w:val="00C258E1"/>
    <w:rsid w:val="00C25A7B"/>
    <w:rsid w:val="00C25D77"/>
    <w:rsid w:val="00C25FC8"/>
    <w:rsid w:val="00C269DC"/>
    <w:rsid w:val="00C26D3A"/>
    <w:rsid w:val="00C26E50"/>
    <w:rsid w:val="00C2711C"/>
    <w:rsid w:val="00C30340"/>
    <w:rsid w:val="00C311DC"/>
    <w:rsid w:val="00C314EA"/>
    <w:rsid w:val="00C3193B"/>
    <w:rsid w:val="00C32D0D"/>
    <w:rsid w:val="00C332BF"/>
    <w:rsid w:val="00C333E6"/>
    <w:rsid w:val="00C33527"/>
    <w:rsid w:val="00C338A5"/>
    <w:rsid w:val="00C33FFF"/>
    <w:rsid w:val="00C347DF"/>
    <w:rsid w:val="00C35557"/>
    <w:rsid w:val="00C35900"/>
    <w:rsid w:val="00C35E87"/>
    <w:rsid w:val="00C35FA1"/>
    <w:rsid w:val="00C36FF2"/>
    <w:rsid w:val="00C37511"/>
    <w:rsid w:val="00C3774D"/>
    <w:rsid w:val="00C37AD5"/>
    <w:rsid w:val="00C37C25"/>
    <w:rsid w:val="00C37FE3"/>
    <w:rsid w:val="00C4168B"/>
    <w:rsid w:val="00C41A3E"/>
    <w:rsid w:val="00C41B05"/>
    <w:rsid w:val="00C41C81"/>
    <w:rsid w:val="00C4252C"/>
    <w:rsid w:val="00C436C1"/>
    <w:rsid w:val="00C43F19"/>
    <w:rsid w:val="00C44170"/>
    <w:rsid w:val="00C444AE"/>
    <w:rsid w:val="00C447C0"/>
    <w:rsid w:val="00C44F8A"/>
    <w:rsid w:val="00C4505B"/>
    <w:rsid w:val="00C45E64"/>
    <w:rsid w:val="00C462EE"/>
    <w:rsid w:val="00C4637B"/>
    <w:rsid w:val="00C46481"/>
    <w:rsid w:val="00C46558"/>
    <w:rsid w:val="00C46E31"/>
    <w:rsid w:val="00C46F6A"/>
    <w:rsid w:val="00C47B5F"/>
    <w:rsid w:val="00C47EEF"/>
    <w:rsid w:val="00C5060B"/>
    <w:rsid w:val="00C50864"/>
    <w:rsid w:val="00C50D09"/>
    <w:rsid w:val="00C50DF5"/>
    <w:rsid w:val="00C511D6"/>
    <w:rsid w:val="00C527A5"/>
    <w:rsid w:val="00C53BD7"/>
    <w:rsid w:val="00C5400E"/>
    <w:rsid w:val="00C55446"/>
    <w:rsid w:val="00C556E9"/>
    <w:rsid w:val="00C567B3"/>
    <w:rsid w:val="00C56BB4"/>
    <w:rsid w:val="00C56CA0"/>
    <w:rsid w:val="00C56FB0"/>
    <w:rsid w:val="00C5716A"/>
    <w:rsid w:val="00C57ACD"/>
    <w:rsid w:val="00C57DF7"/>
    <w:rsid w:val="00C60048"/>
    <w:rsid w:val="00C602F9"/>
    <w:rsid w:val="00C613A0"/>
    <w:rsid w:val="00C61514"/>
    <w:rsid w:val="00C61553"/>
    <w:rsid w:val="00C6167F"/>
    <w:rsid w:val="00C6189E"/>
    <w:rsid w:val="00C630CE"/>
    <w:rsid w:val="00C643B9"/>
    <w:rsid w:val="00C645EB"/>
    <w:rsid w:val="00C64EFB"/>
    <w:rsid w:val="00C669B0"/>
    <w:rsid w:val="00C66AC2"/>
    <w:rsid w:val="00C66F03"/>
    <w:rsid w:val="00C67259"/>
    <w:rsid w:val="00C67380"/>
    <w:rsid w:val="00C67ADC"/>
    <w:rsid w:val="00C67C72"/>
    <w:rsid w:val="00C67EF4"/>
    <w:rsid w:val="00C70188"/>
    <w:rsid w:val="00C70398"/>
    <w:rsid w:val="00C70B19"/>
    <w:rsid w:val="00C70FAC"/>
    <w:rsid w:val="00C71245"/>
    <w:rsid w:val="00C71A51"/>
    <w:rsid w:val="00C71FD4"/>
    <w:rsid w:val="00C723B6"/>
    <w:rsid w:val="00C7269F"/>
    <w:rsid w:val="00C72BF6"/>
    <w:rsid w:val="00C736BB"/>
    <w:rsid w:val="00C73B51"/>
    <w:rsid w:val="00C73C20"/>
    <w:rsid w:val="00C74552"/>
    <w:rsid w:val="00C75141"/>
    <w:rsid w:val="00C75748"/>
    <w:rsid w:val="00C75846"/>
    <w:rsid w:val="00C76207"/>
    <w:rsid w:val="00C7654E"/>
    <w:rsid w:val="00C76A33"/>
    <w:rsid w:val="00C77158"/>
    <w:rsid w:val="00C77777"/>
    <w:rsid w:val="00C80060"/>
    <w:rsid w:val="00C80A39"/>
    <w:rsid w:val="00C82056"/>
    <w:rsid w:val="00C824A0"/>
    <w:rsid w:val="00C82CE3"/>
    <w:rsid w:val="00C8314D"/>
    <w:rsid w:val="00C845C5"/>
    <w:rsid w:val="00C84651"/>
    <w:rsid w:val="00C852D1"/>
    <w:rsid w:val="00C856C1"/>
    <w:rsid w:val="00C85B95"/>
    <w:rsid w:val="00C8626E"/>
    <w:rsid w:val="00C863A1"/>
    <w:rsid w:val="00C876E6"/>
    <w:rsid w:val="00C87933"/>
    <w:rsid w:val="00C87AFA"/>
    <w:rsid w:val="00C87C57"/>
    <w:rsid w:val="00C87D81"/>
    <w:rsid w:val="00C90213"/>
    <w:rsid w:val="00C90E0B"/>
    <w:rsid w:val="00C90F2B"/>
    <w:rsid w:val="00C917CB"/>
    <w:rsid w:val="00C91986"/>
    <w:rsid w:val="00C919FC"/>
    <w:rsid w:val="00C91E0E"/>
    <w:rsid w:val="00C91E3C"/>
    <w:rsid w:val="00C92697"/>
    <w:rsid w:val="00C92C92"/>
    <w:rsid w:val="00C92D81"/>
    <w:rsid w:val="00C93B1E"/>
    <w:rsid w:val="00C93BDB"/>
    <w:rsid w:val="00C9469A"/>
    <w:rsid w:val="00C95274"/>
    <w:rsid w:val="00C95466"/>
    <w:rsid w:val="00C95DA7"/>
    <w:rsid w:val="00C96860"/>
    <w:rsid w:val="00C96C88"/>
    <w:rsid w:val="00C96FAB"/>
    <w:rsid w:val="00CA13D2"/>
    <w:rsid w:val="00CA35AD"/>
    <w:rsid w:val="00CA4151"/>
    <w:rsid w:val="00CA4874"/>
    <w:rsid w:val="00CA4D5E"/>
    <w:rsid w:val="00CA658E"/>
    <w:rsid w:val="00CA6F4D"/>
    <w:rsid w:val="00CA7BA2"/>
    <w:rsid w:val="00CA7BC5"/>
    <w:rsid w:val="00CB0BCB"/>
    <w:rsid w:val="00CB0F0B"/>
    <w:rsid w:val="00CB3629"/>
    <w:rsid w:val="00CB3E84"/>
    <w:rsid w:val="00CB4ECA"/>
    <w:rsid w:val="00CB5A2F"/>
    <w:rsid w:val="00CB5E36"/>
    <w:rsid w:val="00CB6050"/>
    <w:rsid w:val="00CB61CB"/>
    <w:rsid w:val="00CB6E10"/>
    <w:rsid w:val="00CB706C"/>
    <w:rsid w:val="00CB7372"/>
    <w:rsid w:val="00CB74C3"/>
    <w:rsid w:val="00CB76C1"/>
    <w:rsid w:val="00CC02F2"/>
    <w:rsid w:val="00CC0324"/>
    <w:rsid w:val="00CC0D64"/>
    <w:rsid w:val="00CC0F28"/>
    <w:rsid w:val="00CC131E"/>
    <w:rsid w:val="00CC192B"/>
    <w:rsid w:val="00CC1CAE"/>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2BF"/>
    <w:rsid w:val="00CC7332"/>
    <w:rsid w:val="00CC7488"/>
    <w:rsid w:val="00CC75E8"/>
    <w:rsid w:val="00CC77B1"/>
    <w:rsid w:val="00CD00AD"/>
    <w:rsid w:val="00CD0712"/>
    <w:rsid w:val="00CD0D79"/>
    <w:rsid w:val="00CD0EDA"/>
    <w:rsid w:val="00CD0F2D"/>
    <w:rsid w:val="00CD13DE"/>
    <w:rsid w:val="00CD16DE"/>
    <w:rsid w:val="00CD2600"/>
    <w:rsid w:val="00CD3218"/>
    <w:rsid w:val="00CD5321"/>
    <w:rsid w:val="00CD5452"/>
    <w:rsid w:val="00CD5E41"/>
    <w:rsid w:val="00CD6140"/>
    <w:rsid w:val="00CD66EA"/>
    <w:rsid w:val="00CD68E5"/>
    <w:rsid w:val="00CD752E"/>
    <w:rsid w:val="00CD782A"/>
    <w:rsid w:val="00CD7E08"/>
    <w:rsid w:val="00CE01C8"/>
    <w:rsid w:val="00CE0BEC"/>
    <w:rsid w:val="00CE1032"/>
    <w:rsid w:val="00CE1B20"/>
    <w:rsid w:val="00CE2359"/>
    <w:rsid w:val="00CE2D13"/>
    <w:rsid w:val="00CE418F"/>
    <w:rsid w:val="00CE430F"/>
    <w:rsid w:val="00CE4749"/>
    <w:rsid w:val="00CE49DC"/>
    <w:rsid w:val="00CE4F59"/>
    <w:rsid w:val="00CE5121"/>
    <w:rsid w:val="00CE5A8E"/>
    <w:rsid w:val="00CE7A66"/>
    <w:rsid w:val="00CE7B5A"/>
    <w:rsid w:val="00CE7F5E"/>
    <w:rsid w:val="00CE7F6F"/>
    <w:rsid w:val="00CF0165"/>
    <w:rsid w:val="00CF1CB8"/>
    <w:rsid w:val="00CF1DAB"/>
    <w:rsid w:val="00CF2364"/>
    <w:rsid w:val="00CF2F0E"/>
    <w:rsid w:val="00CF2FAD"/>
    <w:rsid w:val="00CF3740"/>
    <w:rsid w:val="00CF3860"/>
    <w:rsid w:val="00CF42B2"/>
    <w:rsid w:val="00CF5D4E"/>
    <w:rsid w:val="00CF6A8C"/>
    <w:rsid w:val="00CF6C86"/>
    <w:rsid w:val="00CF6DBF"/>
    <w:rsid w:val="00CF6EDF"/>
    <w:rsid w:val="00CF7A31"/>
    <w:rsid w:val="00CF7D1C"/>
    <w:rsid w:val="00CF7DF3"/>
    <w:rsid w:val="00D0061A"/>
    <w:rsid w:val="00D00647"/>
    <w:rsid w:val="00D00BBF"/>
    <w:rsid w:val="00D00E2F"/>
    <w:rsid w:val="00D0192C"/>
    <w:rsid w:val="00D0228C"/>
    <w:rsid w:val="00D02A3E"/>
    <w:rsid w:val="00D02AE6"/>
    <w:rsid w:val="00D02B33"/>
    <w:rsid w:val="00D036D4"/>
    <w:rsid w:val="00D03AFC"/>
    <w:rsid w:val="00D04469"/>
    <w:rsid w:val="00D0516D"/>
    <w:rsid w:val="00D05642"/>
    <w:rsid w:val="00D0590A"/>
    <w:rsid w:val="00D05D65"/>
    <w:rsid w:val="00D05E86"/>
    <w:rsid w:val="00D063C7"/>
    <w:rsid w:val="00D0669A"/>
    <w:rsid w:val="00D07958"/>
    <w:rsid w:val="00D10682"/>
    <w:rsid w:val="00D10B44"/>
    <w:rsid w:val="00D1118C"/>
    <w:rsid w:val="00D11581"/>
    <w:rsid w:val="00D11633"/>
    <w:rsid w:val="00D11664"/>
    <w:rsid w:val="00D11F90"/>
    <w:rsid w:val="00D13391"/>
    <w:rsid w:val="00D1350F"/>
    <w:rsid w:val="00D13662"/>
    <w:rsid w:val="00D13F0B"/>
    <w:rsid w:val="00D13FC8"/>
    <w:rsid w:val="00D14494"/>
    <w:rsid w:val="00D1521A"/>
    <w:rsid w:val="00D15BAB"/>
    <w:rsid w:val="00D1635B"/>
    <w:rsid w:val="00D164C1"/>
    <w:rsid w:val="00D16B7A"/>
    <w:rsid w:val="00D16BF8"/>
    <w:rsid w:val="00D16F10"/>
    <w:rsid w:val="00D174DB"/>
    <w:rsid w:val="00D17F38"/>
    <w:rsid w:val="00D209B2"/>
    <w:rsid w:val="00D209E6"/>
    <w:rsid w:val="00D21541"/>
    <w:rsid w:val="00D2162B"/>
    <w:rsid w:val="00D22035"/>
    <w:rsid w:val="00D230EA"/>
    <w:rsid w:val="00D23D3F"/>
    <w:rsid w:val="00D24211"/>
    <w:rsid w:val="00D2448D"/>
    <w:rsid w:val="00D24AC4"/>
    <w:rsid w:val="00D24AEF"/>
    <w:rsid w:val="00D2500A"/>
    <w:rsid w:val="00D2544D"/>
    <w:rsid w:val="00D2560D"/>
    <w:rsid w:val="00D25D20"/>
    <w:rsid w:val="00D264F8"/>
    <w:rsid w:val="00D26E51"/>
    <w:rsid w:val="00D2781C"/>
    <w:rsid w:val="00D30127"/>
    <w:rsid w:val="00D30155"/>
    <w:rsid w:val="00D31126"/>
    <w:rsid w:val="00D31A94"/>
    <w:rsid w:val="00D320AD"/>
    <w:rsid w:val="00D322FD"/>
    <w:rsid w:val="00D3377E"/>
    <w:rsid w:val="00D340B5"/>
    <w:rsid w:val="00D349C1"/>
    <w:rsid w:val="00D349E3"/>
    <w:rsid w:val="00D34CA9"/>
    <w:rsid w:val="00D361D4"/>
    <w:rsid w:val="00D3756D"/>
    <w:rsid w:val="00D375AA"/>
    <w:rsid w:val="00D3786D"/>
    <w:rsid w:val="00D4039F"/>
    <w:rsid w:val="00D4088E"/>
    <w:rsid w:val="00D41C73"/>
    <w:rsid w:val="00D422B2"/>
    <w:rsid w:val="00D42919"/>
    <w:rsid w:val="00D42BCF"/>
    <w:rsid w:val="00D43CA0"/>
    <w:rsid w:val="00D443BA"/>
    <w:rsid w:val="00D4480B"/>
    <w:rsid w:val="00D449EA"/>
    <w:rsid w:val="00D44ACF"/>
    <w:rsid w:val="00D44B19"/>
    <w:rsid w:val="00D44D22"/>
    <w:rsid w:val="00D45975"/>
    <w:rsid w:val="00D45AEE"/>
    <w:rsid w:val="00D45C22"/>
    <w:rsid w:val="00D46219"/>
    <w:rsid w:val="00D462BB"/>
    <w:rsid w:val="00D463BC"/>
    <w:rsid w:val="00D4735C"/>
    <w:rsid w:val="00D47585"/>
    <w:rsid w:val="00D47A85"/>
    <w:rsid w:val="00D50143"/>
    <w:rsid w:val="00D50176"/>
    <w:rsid w:val="00D5083F"/>
    <w:rsid w:val="00D50B0A"/>
    <w:rsid w:val="00D51621"/>
    <w:rsid w:val="00D518D0"/>
    <w:rsid w:val="00D5245A"/>
    <w:rsid w:val="00D526A8"/>
    <w:rsid w:val="00D52EFD"/>
    <w:rsid w:val="00D538DC"/>
    <w:rsid w:val="00D538FA"/>
    <w:rsid w:val="00D53B98"/>
    <w:rsid w:val="00D54173"/>
    <w:rsid w:val="00D543CD"/>
    <w:rsid w:val="00D55412"/>
    <w:rsid w:val="00D55507"/>
    <w:rsid w:val="00D5599B"/>
    <w:rsid w:val="00D55D7F"/>
    <w:rsid w:val="00D55E09"/>
    <w:rsid w:val="00D56477"/>
    <w:rsid w:val="00D569FF"/>
    <w:rsid w:val="00D577A5"/>
    <w:rsid w:val="00D57C8E"/>
    <w:rsid w:val="00D60582"/>
    <w:rsid w:val="00D60635"/>
    <w:rsid w:val="00D60967"/>
    <w:rsid w:val="00D611A4"/>
    <w:rsid w:val="00D619D5"/>
    <w:rsid w:val="00D621C7"/>
    <w:rsid w:val="00D62780"/>
    <w:rsid w:val="00D629DD"/>
    <w:rsid w:val="00D63230"/>
    <w:rsid w:val="00D63237"/>
    <w:rsid w:val="00D64062"/>
    <w:rsid w:val="00D64297"/>
    <w:rsid w:val="00D6461E"/>
    <w:rsid w:val="00D64866"/>
    <w:rsid w:val="00D6573A"/>
    <w:rsid w:val="00D65EA0"/>
    <w:rsid w:val="00D67337"/>
    <w:rsid w:val="00D67B83"/>
    <w:rsid w:val="00D67C8A"/>
    <w:rsid w:val="00D70FFA"/>
    <w:rsid w:val="00D71194"/>
    <w:rsid w:val="00D71984"/>
    <w:rsid w:val="00D71CDE"/>
    <w:rsid w:val="00D7213F"/>
    <w:rsid w:val="00D72584"/>
    <w:rsid w:val="00D72BEF"/>
    <w:rsid w:val="00D72E4D"/>
    <w:rsid w:val="00D7393C"/>
    <w:rsid w:val="00D7452A"/>
    <w:rsid w:val="00D753CC"/>
    <w:rsid w:val="00D754DD"/>
    <w:rsid w:val="00D76223"/>
    <w:rsid w:val="00D764BF"/>
    <w:rsid w:val="00D765E6"/>
    <w:rsid w:val="00D76C5A"/>
    <w:rsid w:val="00D77074"/>
    <w:rsid w:val="00D80241"/>
    <w:rsid w:val="00D808B7"/>
    <w:rsid w:val="00D80CAC"/>
    <w:rsid w:val="00D81341"/>
    <w:rsid w:val="00D81629"/>
    <w:rsid w:val="00D81977"/>
    <w:rsid w:val="00D81B07"/>
    <w:rsid w:val="00D828DC"/>
    <w:rsid w:val="00D83786"/>
    <w:rsid w:val="00D83BF4"/>
    <w:rsid w:val="00D84725"/>
    <w:rsid w:val="00D85003"/>
    <w:rsid w:val="00D853E8"/>
    <w:rsid w:val="00D85F2E"/>
    <w:rsid w:val="00D860B0"/>
    <w:rsid w:val="00D86991"/>
    <w:rsid w:val="00D874C9"/>
    <w:rsid w:val="00D879C1"/>
    <w:rsid w:val="00D87B4B"/>
    <w:rsid w:val="00D87BBE"/>
    <w:rsid w:val="00D90D37"/>
    <w:rsid w:val="00D90DC6"/>
    <w:rsid w:val="00D9153D"/>
    <w:rsid w:val="00D91DDB"/>
    <w:rsid w:val="00D92F19"/>
    <w:rsid w:val="00D93046"/>
    <w:rsid w:val="00D932A0"/>
    <w:rsid w:val="00D93E8F"/>
    <w:rsid w:val="00D95046"/>
    <w:rsid w:val="00D9520A"/>
    <w:rsid w:val="00D964E0"/>
    <w:rsid w:val="00D965B9"/>
    <w:rsid w:val="00D96A44"/>
    <w:rsid w:val="00D96FB3"/>
    <w:rsid w:val="00D97E5C"/>
    <w:rsid w:val="00DA1C12"/>
    <w:rsid w:val="00DA2797"/>
    <w:rsid w:val="00DA2971"/>
    <w:rsid w:val="00DA2A7F"/>
    <w:rsid w:val="00DA2F67"/>
    <w:rsid w:val="00DA3320"/>
    <w:rsid w:val="00DA5A48"/>
    <w:rsid w:val="00DA5B40"/>
    <w:rsid w:val="00DA649D"/>
    <w:rsid w:val="00DA6973"/>
    <w:rsid w:val="00DA6D35"/>
    <w:rsid w:val="00DA760E"/>
    <w:rsid w:val="00DB02D0"/>
    <w:rsid w:val="00DB05B3"/>
    <w:rsid w:val="00DB1E38"/>
    <w:rsid w:val="00DB3491"/>
    <w:rsid w:val="00DB35FD"/>
    <w:rsid w:val="00DB3926"/>
    <w:rsid w:val="00DB398A"/>
    <w:rsid w:val="00DB47ED"/>
    <w:rsid w:val="00DB5509"/>
    <w:rsid w:val="00DB5CFF"/>
    <w:rsid w:val="00DB6163"/>
    <w:rsid w:val="00DB66FD"/>
    <w:rsid w:val="00DB6CB7"/>
    <w:rsid w:val="00DB7013"/>
    <w:rsid w:val="00DC0230"/>
    <w:rsid w:val="00DC0252"/>
    <w:rsid w:val="00DC02BB"/>
    <w:rsid w:val="00DC0F19"/>
    <w:rsid w:val="00DC1939"/>
    <w:rsid w:val="00DC1B4E"/>
    <w:rsid w:val="00DC1E26"/>
    <w:rsid w:val="00DC2300"/>
    <w:rsid w:val="00DC235D"/>
    <w:rsid w:val="00DC2D17"/>
    <w:rsid w:val="00DC3528"/>
    <w:rsid w:val="00DC3B49"/>
    <w:rsid w:val="00DC3ED8"/>
    <w:rsid w:val="00DC3FD6"/>
    <w:rsid w:val="00DC4108"/>
    <w:rsid w:val="00DC42B3"/>
    <w:rsid w:val="00DC42EE"/>
    <w:rsid w:val="00DC535A"/>
    <w:rsid w:val="00DC62CB"/>
    <w:rsid w:val="00DC69F7"/>
    <w:rsid w:val="00DC70E5"/>
    <w:rsid w:val="00DC7DD1"/>
    <w:rsid w:val="00DC7FB8"/>
    <w:rsid w:val="00DD04E7"/>
    <w:rsid w:val="00DD1132"/>
    <w:rsid w:val="00DD12C4"/>
    <w:rsid w:val="00DD12CA"/>
    <w:rsid w:val="00DD1ADD"/>
    <w:rsid w:val="00DD1FEB"/>
    <w:rsid w:val="00DD2098"/>
    <w:rsid w:val="00DD217B"/>
    <w:rsid w:val="00DD227D"/>
    <w:rsid w:val="00DD271F"/>
    <w:rsid w:val="00DD2720"/>
    <w:rsid w:val="00DD2D29"/>
    <w:rsid w:val="00DD2E0E"/>
    <w:rsid w:val="00DD47C6"/>
    <w:rsid w:val="00DD4922"/>
    <w:rsid w:val="00DD4C2F"/>
    <w:rsid w:val="00DD51F7"/>
    <w:rsid w:val="00DD560A"/>
    <w:rsid w:val="00DD620B"/>
    <w:rsid w:val="00DD66C9"/>
    <w:rsid w:val="00DE090C"/>
    <w:rsid w:val="00DE1184"/>
    <w:rsid w:val="00DE1663"/>
    <w:rsid w:val="00DE19FD"/>
    <w:rsid w:val="00DE1F2B"/>
    <w:rsid w:val="00DE23CD"/>
    <w:rsid w:val="00DE287D"/>
    <w:rsid w:val="00DE2F46"/>
    <w:rsid w:val="00DE481A"/>
    <w:rsid w:val="00DE4F3D"/>
    <w:rsid w:val="00DE5474"/>
    <w:rsid w:val="00DE55DE"/>
    <w:rsid w:val="00DE57F6"/>
    <w:rsid w:val="00DE5800"/>
    <w:rsid w:val="00DE5A40"/>
    <w:rsid w:val="00DE6230"/>
    <w:rsid w:val="00DE7234"/>
    <w:rsid w:val="00DE7F9B"/>
    <w:rsid w:val="00DF0E75"/>
    <w:rsid w:val="00DF165F"/>
    <w:rsid w:val="00DF1743"/>
    <w:rsid w:val="00DF17C5"/>
    <w:rsid w:val="00DF1E85"/>
    <w:rsid w:val="00DF2309"/>
    <w:rsid w:val="00DF2586"/>
    <w:rsid w:val="00DF3447"/>
    <w:rsid w:val="00DF387F"/>
    <w:rsid w:val="00DF4FA9"/>
    <w:rsid w:val="00DF5E6D"/>
    <w:rsid w:val="00DF698F"/>
    <w:rsid w:val="00DF6AF9"/>
    <w:rsid w:val="00DF6F2D"/>
    <w:rsid w:val="00DF7C6D"/>
    <w:rsid w:val="00E00775"/>
    <w:rsid w:val="00E015D8"/>
    <w:rsid w:val="00E01A71"/>
    <w:rsid w:val="00E0211F"/>
    <w:rsid w:val="00E0294C"/>
    <w:rsid w:val="00E0297B"/>
    <w:rsid w:val="00E02C3C"/>
    <w:rsid w:val="00E030EE"/>
    <w:rsid w:val="00E0371B"/>
    <w:rsid w:val="00E03EC4"/>
    <w:rsid w:val="00E04085"/>
    <w:rsid w:val="00E049A9"/>
    <w:rsid w:val="00E04E6A"/>
    <w:rsid w:val="00E057D6"/>
    <w:rsid w:val="00E05EA5"/>
    <w:rsid w:val="00E05F13"/>
    <w:rsid w:val="00E07739"/>
    <w:rsid w:val="00E10E1A"/>
    <w:rsid w:val="00E118BF"/>
    <w:rsid w:val="00E12719"/>
    <w:rsid w:val="00E12815"/>
    <w:rsid w:val="00E12982"/>
    <w:rsid w:val="00E134E0"/>
    <w:rsid w:val="00E13517"/>
    <w:rsid w:val="00E14232"/>
    <w:rsid w:val="00E14589"/>
    <w:rsid w:val="00E149E4"/>
    <w:rsid w:val="00E14E4B"/>
    <w:rsid w:val="00E14F09"/>
    <w:rsid w:val="00E14F27"/>
    <w:rsid w:val="00E16B67"/>
    <w:rsid w:val="00E173FD"/>
    <w:rsid w:val="00E176A4"/>
    <w:rsid w:val="00E1796C"/>
    <w:rsid w:val="00E20C68"/>
    <w:rsid w:val="00E20E9C"/>
    <w:rsid w:val="00E2102F"/>
    <w:rsid w:val="00E223BE"/>
    <w:rsid w:val="00E224E4"/>
    <w:rsid w:val="00E22E3B"/>
    <w:rsid w:val="00E22FFD"/>
    <w:rsid w:val="00E23B63"/>
    <w:rsid w:val="00E2473E"/>
    <w:rsid w:val="00E24795"/>
    <w:rsid w:val="00E24AB0"/>
    <w:rsid w:val="00E258D0"/>
    <w:rsid w:val="00E268BB"/>
    <w:rsid w:val="00E26F1E"/>
    <w:rsid w:val="00E27800"/>
    <w:rsid w:val="00E27EFE"/>
    <w:rsid w:val="00E305BD"/>
    <w:rsid w:val="00E31A12"/>
    <w:rsid w:val="00E31C85"/>
    <w:rsid w:val="00E3319A"/>
    <w:rsid w:val="00E33CB4"/>
    <w:rsid w:val="00E33FBE"/>
    <w:rsid w:val="00E343A9"/>
    <w:rsid w:val="00E34596"/>
    <w:rsid w:val="00E347FE"/>
    <w:rsid w:val="00E348A0"/>
    <w:rsid w:val="00E36353"/>
    <w:rsid w:val="00E36FEB"/>
    <w:rsid w:val="00E37337"/>
    <w:rsid w:val="00E37437"/>
    <w:rsid w:val="00E37F6D"/>
    <w:rsid w:val="00E402CD"/>
    <w:rsid w:val="00E40419"/>
    <w:rsid w:val="00E406A5"/>
    <w:rsid w:val="00E407A6"/>
    <w:rsid w:val="00E413AD"/>
    <w:rsid w:val="00E42AB4"/>
    <w:rsid w:val="00E42C8B"/>
    <w:rsid w:val="00E42DD1"/>
    <w:rsid w:val="00E42F7B"/>
    <w:rsid w:val="00E430A7"/>
    <w:rsid w:val="00E43AAB"/>
    <w:rsid w:val="00E43C2B"/>
    <w:rsid w:val="00E43DFF"/>
    <w:rsid w:val="00E441A2"/>
    <w:rsid w:val="00E4452A"/>
    <w:rsid w:val="00E4482F"/>
    <w:rsid w:val="00E457D0"/>
    <w:rsid w:val="00E45EAB"/>
    <w:rsid w:val="00E461E1"/>
    <w:rsid w:val="00E4623E"/>
    <w:rsid w:val="00E46361"/>
    <w:rsid w:val="00E46575"/>
    <w:rsid w:val="00E47101"/>
    <w:rsid w:val="00E47385"/>
    <w:rsid w:val="00E474DA"/>
    <w:rsid w:val="00E47AED"/>
    <w:rsid w:val="00E5034E"/>
    <w:rsid w:val="00E50451"/>
    <w:rsid w:val="00E50E08"/>
    <w:rsid w:val="00E51287"/>
    <w:rsid w:val="00E516D2"/>
    <w:rsid w:val="00E52ACB"/>
    <w:rsid w:val="00E52C29"/>
    <w:rsid w:val="00E55127"/>
    <w:rsid w:val="00E55471"/>
    <w:rsid w:val="00E558EE"/>
    <w:rsid w:val="00E5650A"/>
    <w:rsid w:val="00E572C5"/>
    <w:rsid w:val="00E57360"/>
    <w:rsid w:val="00E57817"/>
    <w:rsid w:val="00E57CDA"/>
    <w:rsid w:val="00E61234"/>
    <w:rsid w:val="00E61397"/>
    <w:rsid w:val="00E624F0"/>
    <w:rsid w:val="00E62BE5"/>
    <w:rsid w:val="00E631B4"/>
    <w:rsid w:val="00E63452"/>
    <w:rsid w:val="00E6360A"/>
    <w:rsid w:val="00E63BE0"/>
    <w:rsid w:val="00E643CB"/>
    <w:rsid w:val="00E64663"/>
    <w:rsid w:val="00E6554C"/>
    <w:rsid w:val="00E65685"/>
    <w:rsid w:val="00E6586A"/>
    <w:rsid w:val="00E65DA3"/>
    <w:rsid w:val="00E65F43"/>
    <w:rsid w:val="00E66972"/>
    <w:rsid w:val="00E66A9A"/>
    <w:rsid w:val="00E66ACD"/>
    <w:rsid w:val="00E67ED1"/>
    <w:rsid w:val="00E704D4"/>
    <w:rsid w:val="00E709F1"/>
    <w:rsid w:val="00E70CAF"/>
    <w:rsid w:val="00E71C65"/>
    <w:rsid w:val="00E71F89"/>
    <w:rsid w:val="00E72781"/>
    <w:rsid w:val="00E7327D"/>
    <w:rsid w:val="00E7383B"/>
    <w:rsid w:val="00E73E18"/>
    <w:rsid w:val="00E75A62"/>
    <w:rsid w:val="00E75E26"/>
    <w:rsid w:val="00E765C2"/>
    <w:rsid w:val="00E76D35"/>
    <w:rsid w:val="00E771D5"/>
    <w:rsid w:val="00E77C46"/>
    <w:rsid w:val="00E77F90"/>
    <w:rsid w:val="00E8007C"/>
    <w:rsid w:val="00E803FE"/>
    <w:rsid w:val="00E8064F"/>
    <w:rsid w:val="00E80AC9"/>
    <w:rsid w:val="00E824A3"/>
    <w:rsid w:val="00E82ABD"/>
    <w:rsid w:val="00E8480C"/>
    <w:rsid w:val="00E84B65"/>
    <w:rsid w:val="00E853B1"/>
    <w:rsid w:val="00E85FB8"/>
    <w:rsid w:val="00E86175"/>
    <w:rsid w:val="00E8622D"/>
    <w:rsid w:val="00E8761C"/>
    <w:rsid w:val="00E87B09"/>
    <w:rsid w:val="00E87ECF"/>
    <w:rsid w:val="00E90504"/>
    <w:rsid w:val="00E911E8"/>
    <w:rsid w:val="00E91630"/>
    <w:rsid w:val="00E9163D"/>
    <w:rsid w:val="00E929C5"/>
    <w:rsid w:val="00E9345E"/>
    <w:rsid w:val="00E9362C"/>
    <w:rsid w:val="00E93881"/>
    <w:rsid w:val="00E93AD1"/>
    <w:rsid w:val="00E93FD7"/>
    <w:rsid w:val="00E94276"/>
    <w:rsid w:val="00E94B7B"/>
    <w:rsid w:val="00E94BDD"/>
    <w:rsid w:val="00E95BDC"/>
    <w:rsid w:val="00E95F11"/>
    <w:rsid w:val="00E963E7"/>
    <w:rsid w:val="00E96D12"/>
    <w:rsid w:val="00E9730A"/>
    <w:rsid w:val="00E976EC"/>
    <w:rsid w:val="00EA05A8"/>
    <w:rsid w:val="00EA0BAF"/>
    <w:rsid w:val="00EA0BE8"/>
    <w:rsid w:val="00EA0CED"/>
    <w:rsid w:val="00EA0CF9"/>
    <w:rsid w:val="00EA22E1"/>
    <w:rsid w:val="00EA2421"/>
    <w:rsid w:val="00EA242E"/>
    <w:rsid w:val="00EA2B15"/>
    <w:rsid w:val="00EA2D79"/>
    <w:rsid w:val="00EA49D0"/>
    <w:rsid w:val="00EA4A2A"/>
    <w:rsid w:val="00EA4FE9"/>
    <w:rsid w:val="00EA52AB"/>
    <w:rsid w:val="00EA5F14"/>
    <w:rsid w:val="00EA6E36"/>
    <w:rsid w:val="00EA78F9"/>
    <w:rsid w:val="00EA7924"/>
    <w:rsid w:val="00EA7E25"/>
    <w:rsid w:val="00EB0304"/>
    <w:rsid w:val="00EB0C4E"/>
    <w:rsid w:val="00EB175E"/>
    <w:rsid w:val="00EB30A0"/>
    <w:rsid w:val="00EB3197"/>
    <w:rsid w:val="00EB31EF"/>
    <w:rsid w:val="00EB395C"/>
    <w:rsid w:val="00EB3C84"/>
    <w:rsid w:val="00EB3F03"/>
    <w:rsid w:val="00EB466C"/>
    <w:rsid w:val="00EB4DE1"/>
    <w:rsid w:val="00EB55DE"/>
    <w:rsid w:val="00EB5FAF"/>
    <w:rsid w:val="00EB5FC0"/>
    <w:rsid w:val="00EB6EC5"/>
    <w:rsid w:val="00EB78BA"/>
    <w:rsid w:val="00EB7948"/>
    <w:rsid w:val="00EB7A9B"/>
    <w:rsid w:val="00EB7B82"/>
    <w:rsid w:val="00EC03CB"/>
    <w:rsid w:val="00EC0693"/>
    <w:rsid w:val="00EC0883"/>
    <w:rsid w:val="00EC0A96"/>
    <w:rsid w:val="00EC0CAF"/>
    <w:rsid w:val="00EC1B09"/>
    <w:rsid w:val="00EC2647"/>
    <w:rsid w:val="00EC27BD"/>
    <w:rsid w:val="00EC2CA8"/>
    <w:rsid w:val="00EC3F61"/>
    <w:rsid w:val="00EC4285"/>
    <w:rsid w:val="00EC455D"/>
    <w:rsid w:val="00EC4F88"/>
    <w:rsid w:val="00EC541A"/>
    <w:rsid w:val="00EC5DB6"/>
    <w:rsid w:val="00EC6B80"/>
    <w:rsid w:val="00EC71B7"/>
    <w:rsid w:val="00EC7D49"/>
    <w:rsid w:val="00ED0C00"/>
    <w:rsid w:val="00ED1988"/>
    <w:rsid w:val="00ED1C68"/>
    <w:rsid w:val="00ED28D3"/>
    <w:rsid w:val="00ED2907"/>
    <w:rsid w:val="00ED3FC5"/>
    <w:rsid w:val="00ED4043"/>
    <w:rsid w:val="00ED48BD"/>
    <w:rsid w:val="00ED4C5C"/>
    <w:rsid w:val="00ED607A"/>
    <w:rsid w:val="00ED636F"/>
    <w:rsid w:val="00ED7031"/>
    <w:rsid w:val="00ED70DC"/>
    <w:rsid w:val="00ED7EF1"/>
    <w:rsid w:val="00EE0539"/>
    <w:rsid w:val="00EE0581"/>
    <w:rsid w:val="00EE079A"/>
    <w:rsid w:val="00EE1469"/>
    <w:rsid w:val="00EE1730"/>
    <w:rsid w:val="00EE1BCD"/>
    <w:rsid w:val="00EE1C8E"/>
    <w:rsid w:val="00EE2EDA"/>
    <w:rsid w:val="00EE31F7"/>
    <w:rsid w:val="00EE31FB"/>
    <w:rsid w:val="00EE4BED"/>
    <w:rsid w:val="00EE5016"/>
    <w:rsid w:val="00EE5953"/>
    <w:rsid w:val="00EE5AC1"/>
    <w:rsid w:val="00EE6DEA"/>
    <w:rsid w:val="00EE6DF6"/>
    <w:rsid w:val="00EE7CF4"/>
    <w:rsid w:val="00EF0DA2"/>
    <w:rsid w:val="00EF1FE3"/>
    <w:rsid w:val="00EF233A"/>
    <w:rsid w:val="00EF2C5A"/>
    <w:rsid w:val="00EF35F5"/>
    <w:rsid w:val="00EF3D20"/>
    <w:rsid w:val="00EF3E5D"/>
    <w:rsid w:val="00EF4393"/>
    <w:rsid w:val="00EF43AE"/>
    <w:rsid w:val="00EF46FC"/>
    <w:rsid w:val="00EF4C0A"/>
    <w:rsid w:val="00EF5212"/>
    <w:rsid w:val="00EF5331"/>
    <w:rsid w:val="00EF5F41"/>
    <w:rsid w:val="00EF6230"/>
    <w:rsid w:val="00EF6248"/>
    <w:rsid w:val="00EF7C17"/>
    <w:rsid w:val="00F005C3"/>
    <w:rsid w:val="00F007C9"/>
    <w:rsid w:val="00F01490"/>
    <w:rsid w:val="00F0175A"/>
    <w:rsid w:val="00F02CAC"/>
    <w:rsid w:val="00F02F4E"/>
    <w:rsid w:val="00F03C37"/>
    <w:rsid w:val="00F044CB"/>
    <w:rsid w:val="00F049C9"/>
    <w:rsid w:val="00F049F6"/>
    <w:rsid w:val="00F05B4B"/>
    <w:rsid w:val="00F06226"/>
    <w:rsid w:val="00F06B05"/>
    <w:rsid w:val="00F0714F"/>
    <w:rsid w:val="00F07469"/>
    <w:rsid w:val="00F07C0A"/>
    <w:rsid w:val="00F07C9D"/>
    <w:rsid w:val="00F10666"/>
    <w:rsid w:val="00F1081E"/>
    <w:rsid w:val="00F10E0A"/>
    <w:rsid w:val="00F10F90"/>
    <w:rsid w:val="00F11CF9"/>
    <w:rsid w:val="00F128EF"/>
    <w:rsid w:val="00F13046"/>
    <w:rsid w:val="00F13861"/>
    <w:rsid w:val="00F13C98"/>
    <w:rsid w:val="00F15653"/>
    <w:rsid w:val="00F172BF"/>
    <w:rsid w:val="00F173FF"/>
    <w:rsid w:val="00F1749C"/>
    <w:rsid w:val="00F174CC"/>
    <w:rsid w:val="00F17C0C"/>
    <w:rsid w:val="00F210BE"/>
    <w:rsid w:val="00F21131"/>
    <w:rsid w:val="00F21391"/>
    <w:rsid w:val="00F21B4C"/>
    <w:rsid w:val="00F21FCF"/>
    <w:rsid w:val="00F222ED"/>
    <w:rsid w:val="00F223BC"/>
    <w:rsid w:val="00F244CB"/>
    <w:rsid w:val="00F24938"/>
    <w:rsid w:val="00F2585C"/>
    <w:rsid w:val="00F25A1E"/>
    <w:rsid w:val="00F2682F"/>
    <w:rsid w:val="00F26F92"/>
    <w:rsid w:val="00F2717B"/>
    <w:rsid w:val="00F271AF"/>
    <w:rsid w:val="00F27350"/>
    <w:rsid w:val="00F27379"/>
    <w:rsid w:val="00F275BD"/>
    <w:rsid w:val="00F27E73"/>
    <w:rsid w:val="00F30DE0"/>
    <w:rsid w:val="00F30E64"/>
    <w:rsid w:val="00F31C06"/>
    <w:rsid w:val="00F31DF2"/>
    <w:rsid w:val="00F329E4"/>
    <w:rsid w:val="00F32C9C"/>
    <w:rsid w:val="00F3354C"/>
    <w:rsid w:val="00F33B70"/>
    <w:rsid w:val="00F34E14"/>
    <w:rsid w:val="00F34FBC"/>
    <w:rsid w:val="00F354D1"/>
    <w:rsid w:val="00F357B5"/>
    <w:rsid w:val="00F3611F"/>
    <w:rsid w:val="00F36AF5"/>
    <w:rsid w:val="00F36B4C"/>
    <w:rsid w:val="00F37B9C"/>
    <w:rsid w:val="00F40726"/>
    <w:rsid w:val="00F415B6"/>
    <w:rsid w:val="00F41C18"/>
    <w:rsid w:val="00F427B9"/>
    <w:rsid w:val="00F427FA"/>
    <w:rsid w:val="00F4484F"/>
    <w:rsid w:val="00F448D6"/>
    <w:rsid w:val="00F45D50"/>
    <w:rsid w:val="00F45F6C"/>
    <w:rsid w:val="00F469D3"/>
    <w:rsid w:val="00F4726B"/>
    <w:rsid w:val="00F47871"/>
    <w:rsid w:val="00F47948"/>
    <w:rsid w:val="00F50181"/>
    <w:rsid w:val="00F50779"/>
    <w:rsid w:val="00F51CB9"/>
    <w:rsid w:val="00F51D84"/>
    <w:rsid w:val="00F51DC8"/>
    <w:rsid w:val="00F521ED"/>
    <w:rsid w:val="00F534B9"/>
    <w:rsid w:val="00F53989"/>
    <w:rsid w:val="00F54956"/>
    <w:rsid w:val="00F55D7A"/>
    <w:rsid w:val="00F5602C"/>
    <w:rsid w:val="00F57154"/>
    <w:rsid w:val="00F57557"/>
    <w:rsid w:val="00F57697"/>
    <w:rsid w:val="00F57AC8"/>
    <w:rsid w:val="00F61696"/>
    <w:rsid w:val="00F617B2"/>
    <w:rsid w:val="00F61C78"/>
    <w:rsid w:val="00F62182"/>
    <w:rsid w:val="00F62407"/>
    <w:rsid w:val="00F6258A"/>
    <w:rsid w:val="00F62AA3"/>
    <w:rsid w:val="00F62C04"/>
    <w:rsid w:val="00F63108"/>
    <w:rsid w:val="00F63706"/>
    <w:rsid w:val="00F63E29"/>
    <w:rsid w:val="00F664D6"/>
    <w:rsid w:val="00F67590"/>
    <w:rsid w:val="00F67B89"/>
    <w:rsid w:val="00F67BB1"/>
    <w:rsid w:val="00F706CF"/>
    <w:rsid w:val="00F70A64"/>
    <w:rsid w:val="00F70BDD"/>
    <w:rsid w:val="00F71A78"/>
    <w:rsid w:val="00F726A6"/>
    <w:rsid w:val="00F72922"/>
    <w:rsid w:val="00F732CE"/>
    <w:rsid w:val="00F735BF"/>
    <w:rsid w:val="00F73957"/>
    <w:rsid w:val="00F740CA"/>
    <w:rsid w:val="00F741E3"/>
    <w:rsid w:val="00F74255"/>
    <w:rsid w:val="00F74729"/>
    <w:rsid w:val="00F7518A"/>
    <w:rsid w:val="00F75995"/>
    <w:rsid w:val="00F7606C"/>
    <w:rsid w:val="00F7628B"/>
    <w:rsid w:val="00F763AC"/>
    <w:rsid w:val="00F764AD"/>
    <w:rsid w:val="00F76B6C"/>
    <w:rsid w:val="00F82112"/>
    <w:rsid w:val="00F82915"/>
    <w:rsid w:val="00F83211"/>
    <w:rsid w:val="00F8322F"/>
    <w:rsid w:val="00F837C7"/>
    <w:rsid w:val="00F83BFB"/>
    <w:rsid w:val="00F84A0B"/>
    <w:rsid w:val="00F84D25"/>
    <w:rsid w:val="00F84D8D"/>
    <w:rsid w:val="00F85A77"/>
    <w:rsid w:val="00F865E7"/>
    <w:rsid w:val="00F873E9"/>
    <w:rsid w:val="00F879B1"/>
    <w:rsid w:val="00F9102C"/>
    <w:rsid w:val="00F91284"/>
    <w:rsid w:val="00F91857"/>
    <w:rsid w:val="00F921E0"/>
    <w:rsid w:val="00F922B6"/>
    <w:rsid w:val="00F9238F"/>
    <w:rsid w:val="00F92749"/>
    <w:rsid w:val="00F92D8D"/>
    <w:rsid w:val="00F930C1"/>
    <w:rsid w:val="00F93F1C"/>
    <w:rsid w:val="00F942A9"/>
    <w:rsid w:val="00F9512B"/>
    <w:rsid w:val="00F95939"/>
    <w:rsid w:val="00F96625"/>
    <w:rsid w:val="00F968B9"/>
    <w:rsid w:val="00F96E8B"/>
    <w:rsid w:val="00F975A4"/>
    <w:rsid w:val="00F978E4"/>
    <w:rsid w:val="00FA2309"/>
    <w:rsid w:val="00FA23BA"/>
    <w:rsid w:val="00FA2ACC"/>
    <w:rsid w:val="00FA36B6"/>
    <w:rsid w:val="00FA37F2"/>
    <w:rsid w:val="00FA4A4D"/>
    <w:rsid w:val="00FA50EE"/>
    <w:rsid w:val="00FA5DA6"/>
    <w:rsid w:val="00FA6839"/>
    <w:rsid w:val="00FA6A27"/>
    <w:rsid w:val="00FA6A46"/>
    <w:rsid w:val="00FA6C7F"/>
    <w:rsid w:val="00FA6E33"/>
    <w:rsid w:val="00FA6E96"/>
    <w:rsid w:val="00FA7453"/>
    <w:rsid w:val="00FB03DB"/>
    <w:rsid w:val="00FB0B89"/>
    <w:rsid w:val="00FB17DA"/>
    <w:rsid w:val="00FB19A7"/>
    <w:rsid w:val="00FB2309"/>
    <w:rsid w:val="00FB2E00"/>
    <w:rsid w:val="00FB322E"/>
    <w:rsid w:val="00FB33D1"/>
    <w:rsid w:val="00FB3E2C"/>
    <w:rsid w:val="00FB5252"/>
    <w:rsid w:val="00FB5983"/>
    <w:rsid w:val="00FB7AE7"/>
    <w:rsid w:val="00FC00E1"/>
    <w:rsid w:val="00FC02AB"/>
    <w:rsid w:val="00FC0D82"/>
    <w:rsid w:val="00FC21C0"/>
    <w:rsid w:val="00FC23FE"/>
    <w:rsid w:val="00FC2B4D"/>
    <w:rsid w:val="00FC2B99"/>
    <w:rsid w:val="00FC2E5D"/>
    <w:rsid w:val="00FC38EB"/>
    <w:rsid w:val="00FC49B5"/>
    <w:rsid w:val="00FC55C5"/>
    <w:rsid w:val="00FC5815"/>
    <w:rsid w:val="00FC5A1A"/>
    <w:rsid w:val="00FC5C62"/>
    <w:rsid w:val="00FC6426"/>
    <w:rsid w:val="00FC6A0E"/>
    <w:rsid w:val="00FC6A9F"/>
    <w:rsid w:val="00FC6F37"/>
    <w:rsid w:val="00FC70F4"/>
    <w:rsid w:val="00FC7C71"/>
    <w:rsid w:val="00FD0334"/>
    <w:rsid w:val="00FD0B65"/>
    <w:rsid w:val="00FD0F6D"/>
    <w:rsid w:val="00FD1B1B"/>
    <w:rsid w:val="00FD206B"/>
    <w:rsid w:val="00FD2411"/>
    <w:rsid w:val="00FD2B31"/>
    <w:rsid w:val="00FD2BBB"/>
    <w:rsid w:val="00FD2C4F"/>
    <w:rsid w:val="00FD41FF"/>
    <w:rsid w:val="00FD5241"/>
    <w:rsid w:val="00FD53EA"/>
    <w:rsid w:val="00FD6736"/>
    <w:rsid w:val="00FD6C66"/>
    <w:rsid w:val="00FD7BB3"/>
    <w:rsid w:val="00FD7E8B"/>
    <w:rsid w:val="00FD7FA7"/>
    <w:rsid w:val="00FE07CF"/>
    <w:rsid w:val="00FE0DDA"/>
    <w:rsid w:val="00FE1158"/>
    <w:rsid w:val="00FE1EAD"/>
    <w:rsid w:val="00FE2140"/>
    <w:rsid w:val="00FE21A3"/>
    <w:rsid w:val="00FE21AE"/>
    <w:rsid w:val="00FE2641"/>
    <w:rsid w:val="00FE3B33"/>
    <w:rsid w:val="00FE41B7"/>
    <w:rsid w:val="00FE42F0"/>
    <w:rsid w:val="00FE4527"/>
    <w:rsid w:val="00FE4617"/>
    <w:rsid w:val="00FE5205"/>
    <w:rsid w:val="00FE52E3"/>
    <w:rsid w:val="00FE544D"/>
    <w:rsid w:val="00FE54D0"/>
    <w:rsid w:val="00FE594D"/>
    <w:rsid w:val="00FE6005"/>
    <w:rsid w:val="00FE683A"/>
    <w:rsid w:val="00FE6F43"/>
    <w:rsid w:val="00FE6F89"/>
    <w:rsid w:val="00FE70BA"/>
    <w:rsid w:val="00FE7BF7"/>
    <w:rsid w:val="00FF0091"/>
    <w:rsid w:val="00FF02D6"/>
    <w:rsid w:val="00FF0779"/>
    <w:rsid w:val="00FF13BA"/>
    <w:rsid w:val="00FF158C"/>
    <w:rsid w:val="00FF1832"/>
    <w:rsid w:val="00FF2148"/>
    <w:rsid w:val="00FF3292"/>
    <w:rsid w:val="00FF372B"/>
    <w:rsid w:val="00FF3CBF"/>
    <w:rsid w:val="00FF3EF5"/>
    <w:rsid w:val="00FF3FA7"/>
    <w:rsid w:val="00FF4605"/>
    <w:rsid w:val="00FF4A85"/>
    <w:rsid w:val="00FF4C3A"/>
    <w:rsid w:val="00FF4E1B"/>
    <w:rsid w:val="00FF5652"/>
    <w:rsid w:val="00FF5D9D"/>
    <w:rsid w:val="00FF5E53"/>
    <w:rsid w:val="00FF620A"/>
    <w:rsid w:val="00FF6C19"/>
    <w:rsid w:val="00FF6DC4"/>
    <w:rsid w:val="00FF7215"/>
    <w:rsid w:val="00FF7900"/>
    <w:rsid w:val="00FF7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74A68"/>
    <w:pPr>
      <w:keepNext/>
      <w:numPr>
        <w:ilvl w:val="2"/>
        <w:numId w:val="11"/>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 w:type="character" w:customStyle="1" w:styleId="TAHChar">
    <w:name w:val="TAH Char"/>
    <w:locked/>
    <w:rsid w:val="005C2E03"/>
    <w:rPr>
      <w:rFonts w:ascii="Arial" w:hAnsi="Arial" w:cs="Arial"/>
      <w:b/>
      <w:sz w:val="18"/>
    </w:rPr>
  </w:style>
  <w:style w:type="character" w:customStyle="1" w:styleId="TANChar">
    <w:name w:val="TAN Char"/>
    <w:link w:val="TAN"/>
    <w:locked/>
    <w:rsid w:val="005C2E03"/>
    <w:rPr>
      <w:rFonts w:ascii="Arial" w:eastAsiaTheme="minorEastAsia" w:hAnsi="Arial"/>
      <w:sz w:val="18"/>
      <w:lang w:val="en-GB" w:eastAsia="en-US"/>
    </w:rPr>
  </w:style>
  <w:style w:type="paragraph" w:customStyle="1" w:styleId="PL">
    <w:name w:val="PL"/>
    <w:qFormat/>
    <w:rsid w:val="00063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74A68"/>
    <w:pPr>
      <w:keepNext/>
      <w:numPr>
        <w:ilvl w:val="2"/>
        <w:numId w:val="11"/>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 w:type="character" w:customStyle="1" w:styleId="TAHChar">
    <w:name w:val="TAH Char"/>
    <w:locked/>
    <w:rsid w:val="005C2E03"/>
    <w:rPr>
      <w:rFonts w:ascii="Arial" w:hAnsi="Arial" w:cs="Arial"/>
      <w:b/>
      <w:sz w:val="18"/>
    </w:rPr>
  </w:style>
  <w:style w:type="character" w:customStyle="1" w:styleId="TANChar">
    <w:name w:val="TAN Char"/>
    <w:link w:val="TAN"/>
    <w:locked/>
    <w:rsid w:val="005C2E03"/>
    <w:rPr>
      <w:rFonts w:ascii="Arial" w:eastAsiaTheme="minorEastAsia" w:hAnsi="Arial"/>
      <w:sz w:val="18"/>
      <w:lang w:val="en-GB" w:eastAsia="en-US"/>
    </w:rPr>
  </w:style>
  <w:style w:type="paragraph" w:customStyle="1" w:styleId="PL">
    <w:name w:val="PL"/>
    <w:qFormat/>
    <w:rsid w:val="00063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89573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603109">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518708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68090784">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2145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B1C66-7ADD-477B-83EF-0D939A2E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2</Pages>
  <Words>760</Words>
  <Characters>4336</Characters>
  <Application>Microsoft Office Word</Application>
  <DocSecurity>0</DocSecurity>
  <PresentationFormat/>
  <Lines>36</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52</cp:revision>
  <dcterms:created xsi:type="dcterms:W3CDTF">2025-02-05T05:52:00Z</dcterms:created>
  <dcterms:modified xsi:type="dcterms:W3CDTF">2025-08-15T07:05:00Z</dcterms:modified>
</cp:coreProperties>
</file>